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015" w:type="dxa"/>
        <w:jc w:val="center"/>
        <w:tblLayout w:type="fixed"/>
        <w:tblCellMar>
          <w:left w:w="0" w:type="dxa"/>
          <w:right w:w="0" w:type="dxa"/>
        </w:tblCellMar>
        <w:tblLook w:val="04A0" w:firstRow="1" w:lastRow="0" w:firstColumn="1" w:lastColumn="0" w:noHBand="0" w:noVBand="1"/>
      </w:tblPr>
      <w:tblGrid>
        <w:gridCol w:w="9015"/>
      </w:tblGrid>
      <w:tr w:rsidR="00662990" w14:paraId="07B8BE29" w14:textId="77777777">
        <w:trPr>
          <w:cantSplit/>
          <w:trHeight w:hRule="exact" w:val="1474"/>
          <w:jc w:val="center"/>
        </w:trPr>
        <w:tc>
          <w:tcPr>
            <w:tcW w:w="9015" w:type="dxa"/>
            <w:tcBorders>
              <w:bottom w:val="nil"/>
            </w:tcBorders>
            <w:vAlign w:val="center"/>
          </w:tcPr>
          <w:p w14:paraId="7A361461" w14:textId="77777777" w:rsidR="00662990" w:rsidRDefault="00662990">
            <w:pPr>
              <w:spacing w:line="240" w:lineRule="auto"/>
              <w:ind w:firstLine="652"/>
              <w:jc w:val="right"/>
              <w:rPr>
                <w:rFonts w:eastAsia="黑体"/>
              </w:rPr>
            </w:pPr>
          </w:p>
        </w:tc>
      </w:tr>
      <w:tr w:rsidR="00662990" w14:paraId="71CFC5C5" w14:textId="77777777">
        <w:trPr>
          <w:cantSplit/>
          <w:trHeight w:hRule="exact" w:val="1644"/>
          <w:jc w:val="center"/>
        </w:trPr>
        <w:tc>
          <w:tcPr>
            <w:tcW w:w="9015" w:type="dxa"/>
            <w:vAlign w:val="center"/>
          </w:tcPr>
          <w:p w14:paraId="5563D42E" w14:textId="77777777" w:rsidR="00662990" w:rsidRDefault="00AE0B48">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浙江师范大学文</w:t>
            </w:r>
            <w:r>
              <w:rPr>
                <w:rFonts w:eastAsia="方正小标宋简体"/>
                <w:color w:val="FF0000"/>
                <w:spacing w:val="5"/>
                <w:kern w:val="0"/>
                <w:sz w:val="86"/>
                <w:szCs w:val="86"/>
              </w:rPr>
              <w:t>件</w:t>
            </w:r>
          </w:p>
        </w:tc>
      </w:tr>
      <w:tr w:rsidR="00662990" w14:paraId="029D2FF5" w14:textId="77777777">
        <w:trPr>
          <w:cantSplit/>
          <w:trHeight w:hRule="exact" w:val="680"/>
          <w:jc w:val="center"/>
        </w:trPr>
        <w:tc>
          <w:tcPr>
            <w:tcW w:w="9015" w:type="dxa"/>
            <w:vAlign w:val="center"/>
          </w:tcPr>
          <w:p w14:paraId="4AE30755" w14:textId="77777777" w:rsidR="00662990" w:rsidRDefault="00662990">
            <w:pPr>
              <w:spacing w:line="240" w:lineRule="auto"/>
              <w:jc w:val="center"/>
              <w:rPr>
                <w:b/>
                <w:color w:val="FF0000"/>
                <w:sz w:val="52"/>
              </w:rPr>
            </w:pPr>
          </w:p>
        </w:tc>
      </w:tr>
      <w:tr w:rsidR="00662990" w14:paraId="7DA37591" w14:textId="77777777">
        <w:trPr>
          <w:cantSplit/>
          <w:trHeight w:hRule="exact" w:val="680"/>
          <w:jc w:val="center"/>
        </w:trPr>
        <w:tc>
          <w:tcPr>
            <w:tcW w:w="9015" w:type="dxa"/>
            <w:tcMar>
              <w:left w:w="0" w:type="dxa"/>
              <w:right w:w="0" w:type="dxa"/>
            </w:tcMar>
            <w:vAlign w:val="bottom"/>
          </w:tcPr>
          <w:p w14:paraId="634588F1" w14:textId="77777777" w:rsidR="00662990" w:rsidRDefault="00AE0B48">
            <w:pPr>
              <w:spacing w:line="240" w:lineRule="auto"/>
              <w:jc w:val="center"/>
            </w:pPr>
            <w:bookmarkStart w:id="0" w:name="文号"/>
            <w:r>
              <w:rPr>
                <w:rFonts w:hint="eastAsia"/>
              </w:rPr>
              <w:t>浙师科技字〔</w:t>
            </w:r>
            <w:r>
              <w:rPr>
                <w:rFonts w:hint="eastAsia"/>
              </w:rPr>
              <w:t>2024</w:t>
            </w:r>
            <w:r>
              <w:rPr>
                <w:rFonts w:hint="eastAsia"/>
              </w:rPr>
              <w:t>〕</w:t>
            </w:r>
            <w:r>
              <w:rPr>
                <w:rFonts w:hint="eastAsia"/>
              </w:rPr>
              <w:t>2</w:t>
            </w:r>
            <w:r>
              <w:rPr>
                <w:rFonts w:hint="eastAsia"/>
              </w:rPr>
              <w:t>号</w:t>
            </w:r>
            <w:bookmarkEnd w:id="0"/>
          </w:p>
        </w:tc>
      </w:tr>
      <w:tr w:rsidR="00662990" w14:paraId="3D002E66" w14:textId="77777777">
        <w:trPr>
          <w:cantSplit/>
          <w:trHeight w:hRule="exact" w:val="170"/>
          <w:jc w:val="center"/>
        </w:trPr>
        <w:tc>
          <w:tcPr>
            <w:tcW w:w="9015" w:type="dxa"/>
            <w:tcBorders>
              <w:bottom w:val="single" w:sz="18" w:space="0" w:color="FF0000"/>
            </w:tcBorders>
            <w:vAlign w:val="center"/>
          </w:tcPr>
          <w:p w14:paraId="02E241BA" w14:textId="77777777" w:rsidR="00662990" w:rsidRDefault="00662990">
            <w:pPr>
              <w:spacing w:line="240" w:lineRule="auto"/>
              <w:jc w:val="center"/>
              <w:rPr>
                <w:b/>
                <w:sz w:val="21"/>
              </w:rPr>
            </w:pPr>
          </w:p>
        </w:tc>
      </w:tr>
      <w:tr w:rsidR="00662990" w14:paraId="795A1FB3" w14:textId="77777777">
        <w:trPr>
          <w:cantSplit/>
          <w:trHeight w:hRule="exact" w:val="1134"/>
          <w:jc w:val="center"/>
        </w:trPr>
        <w:tc>
          <w:tcPr>
            <w:tcW w:w="9015" w:type="dxa"/>
            <w:tcBorders>
              <w:top w:val="single" w:sz="18" w:space="0" w:color="FF0000"/>
            </w:tcBorders>
            <w:vAlign w:val="center"/>
          </w:tcPr>
          <w:p w14:paraId="4B00D0E1" w14:textId="77777777" w:rsidR="00662990" w:rsidRDefault="00662990">
            <w:pPr>
              <w:spacing w:line="240" w:lineRule="auto"/>
              <w:jc w:val="center"/>
              <w:rPr>
                <w:b/>
                <w:sz w:val="44"/>
              </w:rPr>
            </w:pPr>
          </w:p>
        </w:tc>
      </w:tr>
      <w:tr w:rsidR="00662990" w14:paraId="69B68E4A" w14:textId="77777777">
        <w:trPr>
          <w:cantSplit/>
          <w:trHeight w:val="567"/>
          <w:jc w:val="center"/>
        </w:trPr>
        <w:tc>
          <w:tcPr>
            <w:tcW w:w="9015" w:type="dxa"/>
            <w:vAlign w:val="center"/>
          </w:tcPr>
          <w:p w14:paraId="117F1FAC" w14:textId="77777777" w:rsidR="00662990" w:rsidRDefault="00AE0B48">
            <w:pPr>
              <w:spacing w:line="640" w:lineRule="exact"/>
              <w:jc w:val="center"/>
              <w:rPr>
                <w:rFonts w:eastAsia="方正小标宋简体"/>
                <w:sz w:val="44"/>
              </w:rPr>
            </w:pPr>
            <w:bookmarkStart w:id="1" w:name="标题"/>
            <w:r>
              <w:rPr>
                <w:rFonts w:eastAsia="方正小标宋简体" w:hint="eastAsia"/>
                <w:sz w:val="44"/>
              </w:rPr>
              <w:t>浙江师范大学关于印发科技成果转化</w:t>
            </w:r>
          </w:p>
          <w:p w14:paraId="54EED6E2" w14:textId="77777777" w:rsidR="00662990" w:rsidRDefault="00AE0B48">
            <w:pPr>
              <w:spacing w:line="640" w:lineRule="exact"/>
              <w:jc w:val="center"/>
              <w:rPr>
                <w:rFonts w:eastAsia="方正小标宋简体"/>
                <w:sz w:val="44"/>
              </w:rPr>
            </w:pPr>
            <w:r>
              <w:rPr>
                <w:rFonts w:eastAsia="方正小标宋简体" w:hint="eastAsia"/>
                <w:sz w:val="44"/>
              </w:rPr>
              <w:t>管理办法（试行）的通知</w:t>
            </w:r>
            <w:bookmarkEnd w:id="1"/>
          </w:p>
        </w:tc>
      </w:tr>
      <w:tr w:rsidR="00662990" w14:paraId="3E5D8290" w14:textId="77777777">
        <w:trPr>
          <w:cantSplit/>
          <w:trHeight w:hRule="exact" w:val="851"/>
          <w:jc w:val="center"/>
        </w:trPr>
        <w:tc>
          <w:tcPr>
            <w:tcW w:w="9015" w:type="dxa"/>
            <w:vAlign w:val="center"/>
          </w:tcPr>
          <w:p w14:paraId="1B7DA632" w14:textId="77777777" w:rsidR="00662990" w:rsidRDefault="00662990">
            <w:pPr>
              <w:spacing w:line="240" w:lineRule="auto"/>
              <w:jc w:val="center"/>
              <w:rPr>
                <w:b/>
                <w:sz w:val="24"/>
              </w:rPr>
            </w:pPr>
          </w:p>
        </w:tc>
      </w:tr>
      <w:tr w:rsidR="00662990" w14:paraId="108FFA61" w14:textId="77777777">
        <w:trPr>
          <w:cantSplit/>
          <w:trHeight w:val="567"/>
          <w:jc w:val="center"/>
        </w:trPr>
        <w:tc>
          <w:tcPr>
            <w:tcW w:w="9015" w:type="dxa"/>
            <w:vAlign w:val="center"/>
          </w:tcPr>
          <w:p w14:paraId="2466A335" w14:textId="03E23DCC" w:rsidR="00662990" w:rsidRDefault="00AE0B48">
            <w:pPr>
              <w:spacing w:line="240" w:lineRule="auto"/>
            </w:pPr>
            <w:bookmarkStart w:id="2" w:name="主送单位"/>
            <w:r>
              <w:rPr>
                <w:rFonts w:hint="eastAsia"/>
              </w:rPr>
              <w:t>各学院、部门（单位）：</w:t>
            </w:r>
            <w:bookmarkEnd w:id="2"/>
          </w:p>
        </w:tc>
      </w:tr>
    </w:tbl>
    <w:p w14:paraId="30B3C156"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szCs w:val="32"/>
        </w:rPr>
        <w:t>现将《浙江师范大学科技成果转化管理办法（试行）》印发给你们，请遵照执行。</w:t>
      </w:r>
    </w:p>
    <w:p w14:paraId="7B0CC506" w14:textId="77777777" w:rsidR="00662990" w:rsidRPr="00B45050" w:rsidRDefault="00662990">
      <w:pPr>
        <w:adjustRightInd w:val="0"/>
        <w:snapToGrid w:val="0"/>
        <w:spacing w:line="560" w:lineRule="exact"/>
        <w:ind w:firstLineChars="200" w:firstLine="640"/>
        <w:rPr>
          <w:szCs w:val="32"/>
        </w:rPr>
      </w:pPr>
    </w:p>
    <w:p w14:paraId="034E0D2A" w14:textId="77777777" w:rsidR="00662990" w:rsidRPr="00B45050" w:rsidRDefault="00662990" w:rsidP="00B45050">
      <w:pPr>
        <w:adjustRightInd w:val="0"/>
        <w:snapToGrid w:val="0"/>
        <w:spacing w:line="560" w:lineRule="exact"/>
        <w:ind w:firstLineChars="200" w:firstLine="640"/>
        <w:rPr>
          <w:szCs w:val="32"/>
        </w:rPr>
      </w:pPr>
    </w:p>
    <w:p w14:paraId="645BBCE7" w14:textId="77777777" w:rsidR="00662990" w:rsidRPr="00B45050" w:rsidRDefault="00662990" w:rsidP="00B45050">
      <w:pPr>
        <w:adjustRightInd w:val="0"/>
        <w:snapToGrid w:val="0"/>
        <w:spacing w:line="560" w:lineRule="exact"/>
        <w:ind w:firstLineChars="200" w:firstLine="640"/>
        <w:rPr>
          <w:szCs w:val="32"/>
        </w:rPr>
      </w:pPr>
    </w:p>
    <w:p w14:paraId="2E6AD00D" w14:textId="77777777" w:rsidR="00662990" w:rsidRPr="00B45050" w:rsidRDefault="00AE0B48" w:rsidP="00B45050">
      <w:pPr>
        <w:adjustRightInd w:val="0"/>
        <w:snapToGrid w:val="0"/>
        <w:spacing w:line="560" w:lineRule="exact"/>
        <w:ind w:firstLineChars="1200" w:firstLine="3840"/>
        <w:jc w:val="center"/>
        <w:rPr>
          <w:szCs w:val="32"/>
        </w:rPr>
      </w:pPr>
      <w:r w:rsidRPr="00B45050">
        <w:rPr>
          <w:rFonts w:hint="eastAsia"/>
          <w:szCs w:val="32"/>
        </w:rPr>
        <w:t>浙江师范大学</w:t>
      </w:r>
    </w:p>
    <w:p w14:paraId="52BC3CF1" w14:textId="4F209735" w:rsidR="00662990" w:rsidRPr="00B45050" w:rsidRDefault="00AE0B48" w:rsidP="00B45050">
      <w:pPr>
        <w:adjustRightInd w:val="0"/>
        <w:snapToGrid w:val="0"/>
        <w:spacing w:line="560" w:lineRule="exact"/>
        <w:ind w:firstLineChars="1200" w:firstLine="3840"/>
        <w:jc w:val="center"/>
        <w:rPr>
          <w:szCs w:val="32"/>
        </w:rPr>
      </w:pPr>
      <w:r w:rsidRPr="00B45050">
        <w:rPr>
          <w:szCs w:val="32"/>
        </w:rPr>
        <w:t>2024</w:t>
      </w:r>
      <w:r w:rsidRPr="00B45050">
        <w:rPr>
          <w:rFonts w:hint="eastAsia"/>
          <w:szCs w:val="32"/>
        </w:rPr>
        <w:t>年</w:t>
      </w:r>
      <w:r w:rsidRPr="00B45050">
        <w:rPr>
          <w:szCs w:val="32"/>
        </w:rPr>
        <w:t>6</w:t>
      </w:r>
      <w:r w:rsidRPr="00B45050">
        <w:rPr>
          <w:rFonts w:hint="eastAsia"/>
          <w:szCs w:val="32"/>
        </w:rPr>
        <w:t>月</w:t>
      </w:r>
      <w:r w:rsidRPr="00B45050">
        <w:rPr>
          <w:szCs w:val="32"/>
        </w:rPr>
        <w:t>26</w:t>
      </w:r>
      <w:r w:rsidRPr="00B45050">
        <w:rPr>
          <w:rFonts w:hint="eastAsia"/>
          <w:szCs w:val="32"/>
        </w:rPr>
        <w:t>日</w:t>
      </w:r>
    </w:p>
    <w:p w14:paraId="736CFC13" w14:textId="77777777" w:rsidR="00662990" w:rsidRPr="00B45050" w:rsidRDefault="00662990" w:rsidP="00B45050">
      <w:pPr>
        <w:adjustRightInd w:val="0"/>
        <w:snapToGrid w:val="0"/>
        <w:spacing w:before="50" w:after="50" w:line="320" w:lineRule="exact"/>
        <w:ind w:left="-160" w:right="-202" w:firstLine="856"/>
        <w:rPr>
          <w:rFonts w:eastAsia="方正小标宋简体"/>
          <w:sz w:val="44"/>
          <w:szCs w:val="44"/>
        </w:rPr>
      </w:pPr>
    </w:p>
    <w:p w14:paraId="370F54D9" w14:textId="3055B408" w:rsidR="00662990" w:rsidRPr="00B45050" w:rsidRDefault="00662990" w:rsidP="00B45050">
      <w:pPr>
        <w:adjustRightInd w:val="0"/>
        <w:snapToGrid w:val="0"/>
        <w:spacing w:line="320" w:lineRule="exact"/>
        <w:rPr>
          <w:rFonts w:eastAsia="方正小标宋简体"/>
          <w:sz w:val="44"/>
          <w:szCs w:val="44"/>
        </w:rPr>
      </w:pPr>
    </w:p>
    <w:p w14:paraId="6236CAB1" w14:textId="77777777" w:rsidR="00662990" w:rsidRPr="00B45050" w:rsidRDefault="00662990" w:rsidP="00B45050">
      <w:pPr>
        <w:adjustRightInd w:val="0"/>
        <w:snapToGrid w:val="0"/>
        <w:spacing w:line="320" w:lineRule="exact"/>
        <w:rPr>
          <w:rFonts w:eastAsia="方正小标宋简体"/>
          <w:sz w:val="44"/>
          <w:szCs w:val="44"/>
        </w:rPr>
      </w:pPr>
    </w:p>
    <w:p w14:paraId="6B0ADB8A" w14:textId="77777777" w:rsidR="00662990" w:rsidRPr="00B45050" w:rsidRDefault="00AE0B48" w:rsidP="00B45050">
      <w:pPr>
        <w:adjustRightInd w:val="0"/>
        <w:snapToGrid w:val="0"/>
        <w:spacing w:line="640" w:lineRule="exact"/>
        <w:jc w:val="center"/>
        <w:rPr>
          <w:rFonts w:eastAsia="方正小标宋简体"/>
          <w:sz w:val="44"/>
          <w:szCs w:val="44"/>
        </w:rPr>
      </w:pPr>
      <w:r w:rsidRPr="00B45050">
        <w:rPr>
          <w:rFonts w:eastAsia="方正小标宋简体" w:hint="eastAsia"/>
          <w:sz w:val="44"/>
          <w:szCs w:val="44"/>
        </w:rPr>
        <w:t>浙江师范大学科技成果转化管理办法（试行）</w:t>
      </w:r>
    </w:p>
    <w:p w14:paraId="1A9524E9" w14:textId="77777777" w:rsidR="00662990" w:rsidRPr="00B45050" w:rsidRDefault="00662990" w:rsidP="00B45050">
      <w:pPr>
        <w:adjustRightInd w:val="0"/>
        <w:snapToGrid w:val="0"/>
        <w:spacing w:line="320" w:lineRule="exact"/>
        <w:rPr>
          <w:rFonts w:eastAsia="方正小标宋简体"/>
          <w:sz w:val="44"/>
          <w:szCs w:val="44"/>
        </w:rPr>
      </w:pPr>
    </w:p>
    <w:p w14:paraId="66B5C826" w14:textId="77777777" w:rsidR="00662990" w:rsidRPr="00B45050" w:rsidRDefault="00662990" w:rsidP="00B45050">
      <w:pPr>
        <w:adjustRightInd w:val="0"/>
        <w:snapToGrid w:val="0"/>
        <w:spacing w:line="320" w:lineRule="exact"/>
        <w:rPr>
          <w:rFonts w:eastAsia="黑体"/>
          <w:sz w:val="44"/>
          <w:szCs w:val="44"/>
        </w:rPr>
      </w:pPr>
    </w:p>
    <w:p w14:paraId="66CC3AE9" w14:textId="77777777" w:rsidR="00662990" w:rsidRPr="00B45050" w:rsidRDefault="00AE0B48" w:rsidP="00B45050">
      <w:pPr>
        <w:adjustRightInd w:val="0"/>
        <w:snapToGrid w:val="0"/>
        <w:spacing w:beforeLines="50" w:before="156" w:afterLines="50" w:after="156" w:line="560" w:lineRule="exact"/>
        <w:jc w:val="center"/>
        <w:rPr>
          <w:rFonts w:eastAsia="黑体"/>
          <w:szCs w:val="32"/>
        </w:rPr>
      </w:pPr>
      <w:r w:rsidRPr="00B45050">
        <w:rPr>
          <w:rFonts w:eastAsia="黑体" w:hint="eastAsia"/>
          <w:szCs w:val="32"/>
        </w:rPr>
        <w:t>第一章　总则</w:t>
      </w:r>
    </w:p>
    <w:p w14:paraId="43FCE612"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t>第一条</w:t>
      </w:r>
      <w:r w:rsidRPr="00B45050">
        <w:rPr>
          <w:rFonts w:hint="eastAsia"/>
          <w:szCs w:val="32"/>
        </w:rPr>
        <w:t xml:space="preserve">　为促进科技成果转化为现实生产力，调动我校广大教职员工从事科学研究和社会服务工作的积极性、主动性和创造性，规范科技成果转化活动，提高我校科技成果转化率，根据《中华人民共和国促进科技成果转化法》《专利转化运用专项行动方案（</w:t>
      </w:r>
      <w:r w:rsidRPr="00B45050">
        <w:rPr>
          <w:szCs w:val="32"/>
        </w:rPr>
        <w:t>2023—2025</w:t>
      </w:r>
      <w:r w:rsidRPr="00B45050">
        <w:rPr>
          <w:rFonts w:hint="eastAsia"/>
          <w:szCs w:val="32"/>
        </w:rPr>
        <w:t>年）》（国办发〔</w:t>
      </w:r>
      <w:r w:rsidRPr="00B45050">
        <w:rPr>
          <w:szCs w:val="32"/>
        </w:rPr>
        <w:t>2023</w:t>
      </w:r>
      <w:r w:rsidRPr="00B45050">
        <w:rPr>
          <w:rFonts w:hint="eastAsia"/>
          <w:szCs w:val="32"/>
        </w:rPr>
        <w:t>〕</w:t>
      </w:r>
      <w:r w:rsidRPr="00B45050">
        <w:rPr>
          <w:szCs w:val="32"/>
        </w:rPr>
        <w:t>37</w:t>
      </w:r>
      <w:r w:rsidRPr="00B45050">
        <w:rPr>
          <w:rFonts w:hint="eastAsia"/>
          <w:szCs w:val="32"/>
        </w:rPr>
        <w:t>号）《教育部</w:t>
      </w:r>
      <w:r w:rsidRPr="00B45050">
        <w:rPr>
          <w:szCs w:val="32"/>
        </w:rPr>
        <w:t xml:space="preserve"> </w:t>
      </w:r>
      <w:r w:rsidRPr="00B45050">
        <w:rPr>
          <w:rFonts w:hint="eastAsia"/>
          <w:szCs w:val="32"/>
        </w:rPr>
        <w:t>科技部关于加强高等学校科技成果转移转化工作的若干意见》《赋予科研人员职务科技成果所有权或长期使用权试点实施方案》（国科发区〔</w:t>
      </w:r>
      <w:r w:rsidRPr="00B45050">
        <w:rPr>
          <w:szCs w:val="32"/>
        </w:rPr>
        <w:t>2020</w:t>
      </w:r>
      <w:r w:rsidRPr="00B45050">
        <w:rPr>
          <w:rFonts w:hint="eastAsia"/>
          <w:szCs w:val="32"/>
        </w:rPr>
        <w:t>〕</w:t>
      </w:r>
      <w:r w:rsidRPr="00B45050">
        <w:rPr>
          <w:szCs w:val="32"/>
        </w:rPr>
        <w:t>128</w:t>
      </w:r>
      <w:r w:rsidRPr="00B45050">
        <w:rPr>
          <w:rFonts w:hint="eastAsia"/>
          <w:szCs w:val="32"/>
        </w:rPr>
        <w:t>号）《浙江省人民政府办公厅关于进一步加强技术市场体系建设促进科技成果转化产业化的意见》《浙江省促进科技成果转化条例》等文件精神，结合学校实际，制定本办法。</w:t>
      </w:r>
    </w:p>
    <w:p w14:paraId="581309D1" w14:textId="77777777" w:rsidR="00662990" w:rsidRPr="00B45050" w:rsidRDefault="00AE0B48" w:rsidP="00B45050">
      <w:pPr>
        <w:adjustRightInd w:val="0"/>
        <w:snapToGrid w:val="0"/>
        <w:spacing w:line="560" w:lineRule="exact"/>
        <w:ind w:firstLineChars="200" w:firstLine="640"/>
        <w:rPr>
          <w:szCs w:val="32"/>
        </w:rPr>
      </w:pPr>
      <w:r w:rsidRPr="00B45050">
        <w:rPr>
          <w:rFonts w:eastAsia="黑体" w:hint="eastAsia"/>
          <w:bCs/>
          <w:szCs w:val="32"/>
        </w:rPr>
        <w:t>第二条</w:t>
      </w:r>
      <w:r w:rsidRPr="00B45050">
        <w:rPr>
          <w:rFonts w:hint="eastAsia"/>
          <w:szCs w:val="32"/>
        </w:rPr>
        <w:t xml:space="preserve">　本办法所称的科技成果，是指通过科学研究与技术开发所产生的具有实用价值的成果，包括专利技术及计算机软件、集成电路布图设计、植物新品种、设计图纸、试验结果、试验记录、工艺、流程、配方、样品和数据等非专利技术和信息。</w:t>
      </w:r>
    </w:p>
    <w:p w14:paraId="6D6C897D"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szCs w:val="32"/>
        </w:rPr>
        <w:t>本办法所称的职务科技成果，是指学校科研人员执行学校工作任务，或者主要是利用学校的名誉、物质技术条件所完成的科技成果。</w:t>
      </w:r>
    </w:p>
    <w:p w14:paraId="77E37632" w14:textId="77777777" w:rsidR="00662990" w:rsidRPr="00B45050" w:rsidRDefault="00AE0B48" w:rsidP="00B45050">
      <w:pPr>
        <w:autoSpaceDE w:val="0"/>
        <w:autoSpaceDN w:val="0"/>
        <w:adjustRightInd w:val="0"/>
        <w:snapToGrid w:val="0"/>
        <w:spacing w:line="560" w:lineRule="exact"/>
        <w:ind w:firstLineChars="200" w:firstLine="640"/>
        <w:rPr>
          <w:rFonts w:eastAsia="黑体"/>
          <w:szCs w:val="32"/>
        </w:rPr>
      </w:pPr>
      <w:r w:rsidRPr="00B45050">
        <w:rPr>
          <w:rFonts w:hint="eastAsia"/>
          <w:szCs w:val="32"/>
        </w:rPr>
        <w:t>本办法所称的科技成果转化，是指为提高生产力水平而对科</w:t>
      </w:r>
      <w:r w:rsidRPr="00B45050">
        <w:rPr>
          <w:rFonts w:hint="eastAsia"/>
          <w:szCs w:val="32"/>
        </w:rPr>
        <w:lastRenderedPageBreak/>
        <w:t>技成果所进行的后续试验、开发、应用、推广直至形成新技术、新工艺、新材料、新产品，发展新产业等活动。</w:t>
      </w:r>
    </w:p>
    <w:p w14:paraId="6C3A4AAE" w14:textId="77777777" w:rsidR="00662990" w:rsidRPr="00B45050" w:rsidRDefault="00AE0B48" w:rsidP="00B45050">
      <w:pPr>
        <w:autoSpaceDE w:val="0"/>
        <w:autoSpaceDN w:val="0"/>
        <w:adjustRightInd w:val="0"/>
        <w:snapToGrid w:val="0"/>
        <w:spacing w:line="560" w:lineRule="exact"/>
        <w:ind w:firstLineChars="200" w:firstLine="640"/>
        <w:rPr>
          <w:rFonts w:eastAsia="黑体"/>
          <w:szCs w:val="32"/>
        </w:rPr>
      </w:pPr>
      <w:r w:rsidRPr="00B45050">
        <w:rPr>
          <w:rFonts w:eastAsia="黑体" w:hint="eastAsia"/>
          <w:bCs/>
          <w:szCs w:val="32"/>
        </w:rPr>
        <w:t>第三条</w:t>
      </w:r>
      <w:r w:rsidRPr="00B45050">
        <w:rPr>
          <w:rFonts w:hint="eastAsia"/>
          <w:szCs w:val="32"/>
        </w:rPr>
        <w:t xml:space="preserve">　学校教职员工、柔性引进人才、在读学生、进修人员和其他临时聘用人员所取得的职务科技成果权属归学校。</w:t>
      </w:r>
    </w:p>
    <w:p w14:paraId="134FF26B" w14:textId="77777777" w:rsidR="00662990" w:rsidRPr="00B45050" w:rsidRDefault="00AE0B48" w:rsidP="00B45050">
      <w:pPr>
        <w:adjustRightInd w:val="0"/>
        <w:snapToGrid w:val="0"/>
        <w:spacing w:beforeLines="50" w:before="156" w:afterLines="50" w:after="156" w:line="560" w:lineRule="exact"/>
        <w:jc w:val="center"/>
        <w:rPr>
          <w:rFonts w:eastAsia="黑体"/>
          <w:szCs w:val="32"/>
        </w:rPr>
      </w:pPr>
      <w:r w:rsidRPr="00B45050">
        <w:rPr>
          <w:rFonts w:eastAsia="黑体" w:hint="eastAsia"/>
          <w:szCs w:val="32"/>
        </w:rPr>
        <w:t>第二章　管理体制</w:t>
      </w:r>
    </w:p>
    <w:p w14:paraId="7D13BA6D" w14:textId="77777777" w:rsidR="00662990" w:rsidRPr="00B45050" w:rsidRDefault="00AE0B48" w:rsidP="00B45050">
      <w:pPr>
        <w:autoSpaceDE w:val="0"/>
        <w:autoSpaceDN w:val="0"/>
        <w:adjustRightInd w:val="0"/>
        <w:snapToGrid w:val="0"/>
        <w:spacing w:line="560" w:lineRule="exact"/>
        <w:ind w:firstLineChars="200" w:firstLine="640"/>
        <w:rPr>
          <w:szCs w:val="32"/>
        </w:rPr>
      </w:pPr>
      <w:r w:rsidRPr="00B45050">
        <w:rPr>
          <w:rFonts w:eastAsia="黑体" w:hint="eastAsia"/>
          <w:bCs/>
          <w:szCs w:val="32"/>
        </w:rPr>
        <w:t>第四条</w:t>
      </w:r>
      <w:r w:rsidRPr="00B45050">
        <w:rPr>
          <w:rFonts w:hint="eastAsia"/>
          <w:szCs w:val="32"/>
        </w:rPr>
        <w:t xml:space="preserve">　学校成立科技成果转移转化工作领导小组，建立科技成果转移转化重大事项领导班子集体决策制度。</w:t>
      </w:r>
    </w:p>
    <w:p w14:paraId="78E3D357" w14:textId="77777777" w:rsidR="00662990" w:rsidRPr="00B45050" w:rsidRDefault="00AE0B48" w:rsidP="00B45050">
      <w:pPr>
        <w:autoSpaceDE w:val="0"/>
        <w:autoSpaceDN w:val="0"/>
        <w:adjustRightInd w:val="0"/>
        <w:snapToGrid w:val="0"/>
        <w:spacing w:line="560" w:lineRule="exact"/>
        <w:ind w:firstLineChars="200" w:firstLine="640"/>
        <w:rPr>
          <w:szCs w:val="32"/>
        </w:rPr>
      </w:pPr>
      <w:r w:rsidRPr="00B45050">
        <w:rPr>
          <w:rFonts w:hint="eastAsia"/>
          <w:szCs w:val="32"/>
        </w:rPr>
        <w:t>工作领导小组组长由分管科研校长担任，成员包括科学技术处、人事处、计划财务处、审计处、公共事务管理处、创业指导服务中心、资产经营公司等职能部门（单位）负责人，负责解决涉及科技成果转化过程中国有资产监督管理、转化收益预算、分配及作价入股的股份入账和股权权益维护、统筹落实赋予科研人员职务科技成果所有权或长期使用权（以下简称</w:t>
      </w:r>
      <w:r w:rsidRPr="00B45050">
        <w:rPr>
          <w:szCs w:val="32"/>
        </w:rPr>
        <w:t>“</w:t>
      </w:r>
      <w:r w:rsidRPr="00B45050">
        <w:rPr>
          <w:rFonts w:hint="eastAsia"/>
          <w:szCs w:val="32"/>
        </w:rPr>
        <w:t>赋权</w:t>
      </w:r>
      <w:r w:rsidRPr="00B45050">
        <w:rPr>
          <w:szCs w:val="32"/>
        </w:rPr>
        <w:t>”</w:t>
      </w:r>
      <w:r w:rsidRPr="00B45050">
        <w:rPr>
          <w:rFonts w:hint="eastAsia"/>
          <w:szCs w:val="32"/>
        </w:rPr>
        <w:t>）的实施工作等问题。</w:t>
      </w:r>
    </w:p>
    <w:p w14:paraId="572FB899" w14:textId="77777777" w:rsidR="00662990" w:rsidRPr="00B45050" w:rsidRDefault="00AE0B48" w:rsidP="00B45050">
      <w:pPr>
        <w:autoSpaceDE w:val="0"/>
        <w:autoSpaceDN w:val="0"/>
        <w:adjustRightInd w:val="0"/>
        <w:snapToGrid w:val="0"/>
        <w:spacing w:line="560" w:lineRule="exact"/>
        <w:ind w:firstLineChars="200" w:firstLine="640"/>
        <w:rPr>
          <w:szCs w:val="32"/>
        </w:rPr>
      </w:pPr>
      <w:r w:rsidRPr="00B45050">
        <w:rPr>
          <w:rFonts w:hint="eastAsia"/>
          <w:bCs/>
          <w:szCs w:val="32"/>
        </w:rPr>
        <w:t>（一）</w:t>
      </w:r>
      <w:r w:rsidRPr="00B45050">
        <w:rPr>
          <w:rFonts w:hint="eastAsia"/>
          <w:szCs w:val="32"/>
        </w:rPr>
        <w:t>科学技术处为学校科技成果转化的牵头管理部门，主要负责成果登记、管理、转化、奖励以及科技服务平台建设、技术经纪人培养等相关事项。</w:t>
      </w:r>
    </w:p>
    <w:p w14:paraId="5CC9B97F" w14:textId="77777777" w:rsidR="00662990" w:rsidRPr="00B45050" w:rsidRDefault="00AE0B48" w:rsidP="00B45050">
      <w:pPr>
        <w:autoSpaceDE w:val="0"/>
        <w:autoSpaceDN w:val="0"/>
        <w:adjustRightInd w:val="0"/>
        <w:snapToGrid w:val="0"/>
        <w:spacing w:line="560" w:lineRule="exact"/>
        <w:ind w:firstLineChars="200" w:firstLine="640"/>
        <w:rPr>
          <w:szCs w:val="32"/>
        </w:rPr>
      </w:pPr>
      <w:r w:rsidRPr="00B45050">
        <w:rPr>
          <w:rFonts w:hint="eastAsia"/>
          <w:bCs/>
          <w:szCs w:val="32"/>
        </w:rPr>
        <w:t>（二）</w:t>
      </w:r>
      <w:r w:rsidRPr="00B45050">
        <w:rPr>
          <w:rFonts w:hint="eastAsia"/>
          <w:szCs w:val="32"/>
        </w:rPr>
        <w:t>公共事务管理处负责科技成果转化涉及上报主管部门和省财政厅审批、备案、处置等相关事项。</w:t>
      </w:r>
    </w:p>
    <w:p w14:paraId="41DE16E7" w14:textId="77777777" w:rsidR="00662990" w:rsidRPr="00B45050" w:rsidRDefault="00AE0B48" w:rsidP="00B45050">
      <w:pPr>
        <w:autoSpaceDE w:val="0"/>
        <w:autoSpaceDN w:val="0"/>
        <w:adjustRightInd w:val="0"/>
        <w:snapToGrid w:val="0"/>
        <w:spacing w:line="560" w:lineRule="exact"/>
        <w:ind w:firstLineChars="200" w:firstLine="640"/>
        <w:rPr>
          <w:szCs w:val="32"/>
        </w:rPr>
      </w:pPr>
      <w:r w:rsidRPr="00B45050">
        <w:rPr>
          <w:rFonts w:hint="eastAsia"/>
          <w:bCs/>
          <w:szCs w:val="32"/>
        </w:rPr>
        <w:t>（三）</w:t>
      </w:r>
      <w:r w:rsidRPr="00B45050">
        <w:rPr>
          <w:rFonts w:hint="eastAsia"/>
          <w:szCs w:val="32"/>
        </w:rPr>
        <w:t>资产经营公司负责成果作价入股和成果产业化管理，并代表学校签署作价入股等投资协议，协调成果完成人（团队）依照相关规定以折算股份或出资比例的形式实施科技成果转化。</w:t>
      </w:r>
    </w:p>
    <w:p w14:paraId="002166A0"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bCs/>
          <w:szCs w:val="32"/>
        </w:rPr>
        <w:lastRenderedPageBreak/>
        <w:t>（四）</w:t>
      </w:r>
      <w:r w:rsidRPr="00B45050">
        <w:rPr>
          <w:rFonts w:hint="eastAsia"/>
          <w:szCs w:val="32"/>
        </w:rPr>
        <w:t>人事处主要负责完善科技成果转移转化与职称评定、职务评聘和考核评价等指标体系，制定学校科研人员兼职从事科技成果转移转化、离岗创业的审批与管理流程及管理办法。计划财务处主要负责协助科学技术处进行成果转化的奖励发放，完成学校科技人员取得职务科技成果转移转化现金奖励个人所得税备案工作，完成经费到账核实、发票开具等工作。审计处主要负责科技成果合同审签、审计管理等工作。创业指导服务中心主要负责学生参赛相关的成果转化审查管理工作。</w:t>
      </w:r>
    </w:p>
    <w:p w14:paraId="1C6ABF46"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bCs/>
          <w:szCs w:val="32"/>
        </w:rPr>
        <w:t>（五）</w:t>
      </w:r>
      <w:r w:rsidRPr="00B45050">
        <w:rPr>
          <w:rFonts w:hint="eastAsia"/>
          <w:szCs w:val="32"/>
        </w:rPr>
        <w:t>各学院、独立研究机构应协助科学技术处承担本单位以下职责：</w:t>
      </w:r>
    </w:p>
    <w:p w14:paraId="4638AE48" w14:textId="62E86056" w:rsidR="00662990" w:rsidRPr="00B45050" w:rsidRDefault="00AE0B48" w:rsidP="00B45050">
      <w:pPr>
        <w:adjustRightInd w:val="0"/>
        <w:snapToGrid w:val="0"/>
        <w:spacing w:line="560" w:lineRule="exact"/>
        <w:ind w:firstLineChars="200" w:firstLine="640"/>
        <w:rPr>
          <w:szCs w:val="32"/>
        </w:rPr>
      </w:pPr>
      <w:r w:rsidRPr="00B45050">
        <w:rPr>
          <w:szCs w:val="32"/>
        </w:rPr>
        <w:t>1</w:t>
      </w:r>
      <w:r w:rsidRPr="00B45050">
        <w:rPr>
          <w:rFonts w:hint="eastAsia"/>
          <w:szCs w:val="32"/>
        </w:rPr>
        <w:t>．成果转化申请表审批，对明显严重不符合科技成果价值的转化提出异议，并要求成果完成人（团队）作出合理调整；</w:t>
      </w:r>
    </w:p>
    <w:p w14:paraId="0782DDD2" w14:textId="07C49D62" w:rsidR="00662990" w:rsidRPr="00B45050" w:rsidRDefault="00AE0B48" w:rsidP="00B45050">
      <w:pPr>
        <w:adjustRightInd w:val="0"/>
        <w:snapToGrid w:val="0"/>
        <w:spacing w:line="560" w:lineRule="exact"/>
        <w:ind w:firstLineChars="200" w:firstLine="640"/>
        <w:rPr>
          <w:szCs w:val="32"/>
        </w:rPr>
      </w:pPr>
      <w:r w:rsidRPr="00B45050">
        <w:rPr>
          <w:szCs w:val="32"/>
        </w:rPr>
        <w:t>2</w:t>
      </w:r>
      <w:r w:rsidRPr="00B45050">
        <w:rPr>
          <w:rFonts w:hint="eastAsia"/>
          <w:szCs w:val="32"/>
        </w:rPr>
        <w:t>．成果转化相关的科研业绩审核；</w:t>
      </w:r>
    </w:p>
    <w:p w14:paraId="428476B7" w14:textId="1CD67FC9" w:rsidR="00662990" w:rsidRPr="00B45050" w:rsidRDefault="00AE0B48" w:rsidP="00B45050">
      <w:pPr>
        <w:adjustRightInd w:val="0"/>
        <w:snapToGrid w:val="0"/>
        <w:spacing w:line="560" w:lineRule="exact"/>
        <w:ind w:firstLineChars="200" w:firstLine="640"/>
        <w:rPr>
          <w:szCs w:val="32"/>
        </w:rPr>
      </w:pPr>
      <w:r w:rsidRPr="00B45050">
        <w:rPr>
          <w:szCs w:val="32"/>
        </w:rPr>
        <w:t>3</w:t>
      </w:r>
      <w:r w:rsidRPr="00B45050">
        <w:rPr>
          <w:rFonts w:hint="eastAsia"/>
          <w:szCs w:val="32"/>
        </w:rPr>
        <w:t>．协助完成对成果转化公示期间所收异议的情况核实及其他必要的后续处理工作；</w:t>
      </w:r>
    </w:p>
    <w:p w14:paraId="6ECB1183" w14:textId="6BF10AEC" w:rsidR="00662990" w:rsidRPr="00B45050" w:rsidRDefault="00AE0B48" w:rsidP="00B45050">
      <w:pPr>
        <w:adjustRightInd w:val="0"/>
        <w:snapToGrid w:val="0"/>
        <w:spacing w:line="560" w:lineRule="exact"/>
        <w:ind w:firstLineChars="200" w:firstLine="632"/>
        <w:rPr>
          <w:rFonts w:eastAsia="黑体"/>
          <w:spacing w:val="-2"/>
          <w:szCs w:val="32"/>
        </w:rPr>
      </w:pPr>
      <w:r w:rsidRPr="00B45050">
        <w:rPr>
          <w:spacing w:val="-2"/>
          <w:szCs w:val="32"/>
        </w:rPr>
        <w:t>4</w:t>
      </w:r>
      <w:r w:rsidRPr="00B45050">
        <w:rPr>
          <w:rFonts w:hint="eastAsia"/>
          <w:spacing w:val="-2"/>
          <w:szCs w:val="32"/>
        </w:rPr>
        <w:t>．针对赋权实施进行核查，对赋权申请予以初步判定，对于不符合要求的部分，需退回申请并请成果完成人（团队）进行调整。</w:t>
      </w:r>
    </w:p>
    <w:p w14:paraId="7F6BAFEB" w14:textId="77777777" w:rsidR="00662990" w:rsidRPr="00B45050" w:rsidRDefault="00AE0B48" w:rsidP="00B45050">
      <w:pPr>
        <w:adjustRightInd w:val="0"/>
        <w:snapToGrid w:val="0"/>
        <w:spacing w:line="560" w:lineRule="exact"/>
        <w:ind w:firstLineChars="200" w:firstLine="640"/>
        <w:rPr>
          <w:szCs w:val="32"/>
        </w:rPr>
      </w:pPr>
      <w:r w:rsidRPr="00B45050">
        <w:rPr>
          <w:rFonts w:eastAsia="黑体" w:hint="eastAsia"/>
          <w:bCs/>
          <w:szCs w:val="32"/>
        </w:rPr>
        <w:t>第五条</w:t>
      </w:r>
      <w:r w:rsidRPr="00B45050">
        <w:rPr>
          <w:rFonts w:hint="eastAsia"/>
          <w:szCs w:val="32"/>
        </w:rPr>
        <w:t xml:space="preserve">　在成果转化过程中，如遇以下重要事宜，需报校长办公会讨论决定：</w:t>
      </w:r>
    </w:p>
    <w:p w14:paraId="6148C8C6"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bCs/>
          <w:szCs w:val="32"/>
        </w:rPr>
        <w:t>（一）</w:t>
      </w:r>
      <w:r w:rsidRPr="00B45050">
        <w:rPr>
          <w:rFonts w:hint="eastAsia"/>
          <w:szCs w:val="32"/>
        </w:rPr>
        <w:t>对重大成果转化的定价公示中遇到的异议处理；</w:t>
      </w:r>
    </w:p>
    <w:p w14:paraId="404B3E41"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bCs/>
          <w:szCs w:val="32"/>
        </w:rPr>
        <w:t>（二）</w:t>
      </w:r>
      <w:r w:rsidRPr="00B45050">
        <w:rPr>
          <w:rFonts w:hint="eastAsia"/>
          <w:szCs w:val="32"/>
        </w:rPr>
        <w:t>涉及金额在</w:t>
      </w:r>
      <w:r w:rsidRPr="00B45050">
        <w:rPr>
          <w:szCs w:val="32"/>
        </w:rPr>
        <w:t>200</w:t>
      </w:r>
      <w:r w:rsidRPr="00B45050">
        <w:rPr>
          <w:rFonts w:hint="eastAsia"/>
          <w:szCs w:val="32"/>
        </w:rPr>
        <w:t>万元及以上的成果转化评估、转让及分配事宜；</w:t>
      </w:r>
    </w:p>
    <w:p w14:paraId="21A013CA"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bCs/>
          <w:szCs w:val="32"/>
        </w:rPr>
        <w:t>（三）</w:t>
      </w:r>
      <w:r w:rsidRPr="00B45050">
        <w:rPr>
          <w:rFonts w:hint="eastAsia"/>
          <w:szCs w:val="32"/>
        </w:rPr>
        <w:t>需向境外转让或独占许可的成果；</w:t>
      </w:r>
    </w:p>
    <w:p w14:paraId="1523ED80"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bCs/>
          <w:szCs w:val="32"/>
        </w:rPr>
        <w:lastRenderedPageBreak/>
        <w:t>（四）</w:t>
      </w:r>
      <w:r w:rsidRPr="00B45050">
        <w:rPr>
          <w:rFonts w:hint="eastAsia"/>
          <w:szCs w:val="32"/>
        </w:rPr>
        <w:t>科技成果作价入股创办企业等相关事宜；</w:t>
      </w:r>
    </w:p>
    <w:p w14:paraId="1E5AF50F"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hint="eastAsia"/>
          <w:bCs/>
          <w:szCs w:val="32"/>
        </w:rPr>
        <w:t>（五）</w:t>
      </w:r>
      <w:r w:rsidRPr="00B45050">
        <w:rPr>
          <w:rFonts w:hint="eastAsia"/>
          <w:szCs w:val="32"/>
        </w:rPr>
        <w:t>涉及国家安全、国家利益和重大社会公共利益的科技成果的转移转化事宜。</w:t>
      </w:r>
    </w:p>
    <w:p w14:paraId="227804B6" w14:textId="77777777" w:rsidR="00662990" w:rsidRPr="00B45050" w:rsidRDefault="00AE0B48" w:rsidP="00B45050">
      <w:pPr>
        <w:autoSpaceDE w:val="0"/>
        <w:autoSpaceDN w:val="0"/>
        <w:adjustRightInd w:val="0"/>
        <w:snapToGrid w:val="0"/>
        <w:spacing w:line="560" w:lineRule="exact"/>
        <w:ind w:firstLineChars="200" w:firstLine="640"/>
        <w:rPr>
          <w:rFonts w:eastAsia="黑体"/>
          <w:szCs w:val="32"/>
        </w:rPr>
      </w:pPr>
      <w:r w:rsidRPr="00B45050">
        <w:rPr>
          <w:rFonts w:eastAsia="黑体" w:hint="eastAsia"/>
          <w:bCs/>
          <w:szCs w:val="32"/>
        </w:rPr>
        <w:t>第六条</w:t>
      </w:r>
      <w:r w:rsidRPr="00B45050">
        <w:rPr>
          <w:rFonts w:hint="eastAsia"/>
          <w:szCs w:val="32"/>
        </w:rPr>
        <w:t xml:space="preserve">　学校鼓励、支持师生科技成果知识产权化、产权成果资本化，将科技成果转化工作纳入学校对各相关二级单位的考核。学校设立科技成果转化贡献奖，对科技成果转化完成者以及在科技成果转化中做出突出贡献的单位和个人予以表彰。同时，将科技成果转化业绩作为相关人员专业技术职称评定、职务评聘和考核评价的重要依据，贡献突出的可以破格评定、聘任。</w:t>
      </w:r>
    </w:p>
    <w:p w14:paraId="71597FCC" w14:textId="77777777" w:rsidR="00662990" w:rsidRPr="00B45050" w:rsidRDefault="00AE0B48" w:rsidP="00B45050">
      <w:pPr>
        <w:adjustRightInd w:val="0"/>
        <w:snapToGrid w:val="0"/>
        <w:spacing w:beforeLines="50" w:before="156" w:afterLines="50" w:after="156" w:line="560" w:lineRule="exact"/>
        <w:jc w:val="center"/>
        <w:rPr>
          <w:rFonts w:eastAsia="黑体"/>
          <w:szCs w:val="32"/>
        </w:rPr>
      </w:pPr>
      <w:r w:rsidRPr="00B45050">
        <w:rPr>
          <w:rFonts w:eastAsia="黑体" w:hint="eastAsia"/>
          <w:szCs w:val="32"/>
        </w:rPr>
        <w:t>第三章　科技成果转化方式与过程管理</w:t>
      </w:r>
    </w:p>
    <w:p w14:paraId="1188B278" w14:textId="77777777" w:rsidR="00662990" w:rsidRPr="00B45050" w:rsidRDefault="00AE0B48" w:rsidP="00B45050">
      <w:pPr>
        <w:adjustRightInd w:val="0"/>
        <w:snapToGrid w:val="0"/>
        <w:spacing w:line="560" w:lineRule="exact"/>
        <w:ind w:firstLineChars="200" w:firstLine="640"/>
        <w:rPr>
          <w:szCs w:val="32"/>
        </w:rPr>
      </w:pPr>
      <w:r w:rsidRPr="00B45050">
        <w:rPr>
          <w:rFonts w:eastAsia="黑体" w:hint="eastAsia"/>
          <w:bCs/>
          <w:szCs w:val="32"/>
        </w:rPr>
        <w:t>第七条</w:t>
      </w:r>
      <w:r w:rsidRPr="00B45050">
        <w:rPr>
          <w:rFonts w:hint="eastAsia"/>
          <w:szCs w:val="32"/>
        </w:rPr>
        <w:t xml:space="preserve">　科技成果转化方式和定价方法</w:t>
      </w:r>
    </w:p>
    <w:p w14:paraId="443354B9"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bCs/>
          <w:szCs w:val="32"/>
        </w:rPr>
        <w:t>（一）</w:t>
      </w:r>
      <w:r w:rsidRPr="00B45050">
        <w:rPr>
          <w:rFonts w:hint="eastAsia"/>
          <w:szCs w:val="32"/>
        </w:rPr>
        <w:t>科技成果持有者可以采用下列方式进行科技成果转化：</w:t>
      </w:r>
    </w:p>
    <w:p w14:paraId="004620B7" w14:textId="193CF5D3" w:rsidR="00662990" w:rsidRPr="00B45050" w:rsidRDefault="00AE0B48" w:rsidP="00B45050">
      <w:pPr>
        <w:adjustRightInd w:val="0"/>
        <w:snapToGrid w:val="0"/>
        <w:spacing w:line="560" w:lineRule="exact"/>
        <w:ind w:firstLineChars="200" w:firstLine="640"/>
        <w:rPr>
          <w:szCs w:val="32"/>
        </w:rPr>
      </w:pPr>
      <w:r w:rsidRPr="00B45050">
        <w:rPr>
          <w:szCs w:val="32"/>
        </w:rPr>
        <w:t>1</w:t>
      </w:r>
      <w:r w:rsidRPr="00B45050">
        <w:rPr>
          <w:rFonts w:hint="eastAsia"/>
          <w:szCs w:val="32"/>
        </w:rPr>
        <w:t>．自行投资实施转化；</w:t>
      </w:r>
    </w:p>
    <w:p w14:paraId="1D61C85A" w14:textId="52AF5D51" w:rsidR="00662990" w:rsidRPr="00B45050" w:rsidRDefault="00AE0B48" w:rsidP="00B45050">
      <w:pPr>
        <w:adjustRightInd w:val="0"/>
        <w:snapToGrid w:val="0"/>
        <w:spacing w:line="560" w:lineRule="exact"/>
        <w:ind w:firstLineChars="200" w:firstLine="640"/>
        <w:rPr>
          <w:szCs w:val="32"/>
        </w:rPr>
      </w:pPr>
      <w:r w:rsidRPr="00B45050">
        <w:rPr>
          <w:szCs w:val="32"/>
        </w:rPr>
        <w:t>2</w:t>
      </w:r>
      <w:r w:rsidRPr="00B45050">
        <w:rPr>
          <w:rFonts w:hint="eastAsia"/>
          <w:szCs w:val="32"/>
        </w:rPr>
        <w:t>．向他人转让该科技成果；</w:t>
      </w:r>
    </w:p>
    <w:p w14:paraId="4B4FDD31" w14:textId="2C9BD913" w:rsidR="00662990" w:rsidRPr="00B45050" w:rsidRDefault="00AE0B48" w:rsidP="00B45050">
      <w:pPr>
        <w:adjustRightInd w:val="0"/>
        <w:snapToGrid w:val="0"/>
        <w:spacing w:line="560" w:lineRule="exact"/>
        <w:ind w:firstLineChars="200" w:firstLine="640"/>
        <w:rPr>
          <w:szCs w:val="32"/>
        </w:rPr>
      </w:pPr>
      <w:r w:rsidRPr="00B45050">
        <w:rPr>
          <w:szCs w:val="32"/>
        </w:rPr>
        <w:t>3</w:t>
      </w:r>
      <w:r w:rsidRPr="00B45050">
        <w:rPr>
          <w:rFonts w:hint="eastAsia"/>
          <w:szCs w:val="32"/>
        </w:rPr>
        <w:t>．许可他人使用该科技成果；</w:t>
      </w:r>
    </w:p>
    <w:p w14:paraId="51E58760" w14:textId="71E36FE9" w:rsidR="00662990" w:rsidRPr="00B45050" w:rsidRDefault="00AE0B48" w:rsidP="00B45050">
      <w:pPr>
        <w:adjustRightInd w:val="0"/>
        <w:snapToGrid w:val="0"/>
        <w:spacing w:line="560" w:lineRule="exact"/>
        <w:ind w:firstLineChars="200" w:firstLine="640"/>
        <w:rPr>
          <w:szCs w:val="32"/>
        </w:rPr>
      </w:pPr>
      <w:r w:rsidRPr="00B45050">
        <w:rPr>
          <w:szCs w:val="32"/>
        </w:rPr>
        <w:t>4</w:t>
      </w:r>
      <w:r w:rsidRPr="00B45050">
        <w:rPr>
          <w:rFonts w:hint="eastAsia"/>
          <w:szCs w:val="32"/>
        </w:rPr>
        <w:t>．以该科技成果作为合作条件，与他人共同实施转化；</w:t>
      </w:r>
    </w:p>
    <w:p w14:paraId="6D876143" w14:textId="3D493ED2" w:rsidR="00662990" w:rsidRPr="00B45050" w:rsidRDefault="00AE0B48" w:rsidP="00B45050">
      <w:pPr>
        <w:adjustRightInd w:val="0"/>
        <w:snapToGrid w:val="0"/>
        <w:spacing w:line="560" w:lineRule="exact"/>
        <w:ind w:firstLineChars="200" w:firstLine="640"/>
        <w:rPr>
          <w:szCs w:val="32"/>
        </w:rPr>
      </w:pPr>
      <w:r w:rsidRPr="00B45050">
        <w:rPr>
          <w:szCs w:val="32"/>
        </w:rPr>
        <w:t>5</w:t>
      </w:r>
      <w:r w:rsidRPr="00B45050">
        <w:rPr>
          <w:rFonts w:hint="eastAsia"/>
          <w:szCs w:val="32"/>
        </w:rPr>
        <w:t>．以该科技成果作价投资，折算股份或者出资比例；</w:t>
      </w:r>
    </w:p>
    <w:p w14:paraId="7DAB3D0C" w14:textId="3DFBDDD3" w:rsidR="00662990" w:rsidRPr="00B45050" w:rsidRDefault="00AE0B48" w:rsidP="00B45050">
      <w:pPr>
        <w:adjustRightInd w:val="0"/>
        <w:snapToGrid w:val="0"/>
        <w:spacing w:line="560" w:lineRule="exact"/>
        <w:ind w:firstLineChars="200" w:firstLine="640"/>
        <w:rPr>
          <w:szCs w:val="32"/>
        </w:rPr>
      </w:pPr>
      <w:r w:rsidRPr="00B45050">
        <w:rPr>
          <w:szCs w:val="32"/>
        </w:rPr>
        <w:t>6</w:t>
      </w:r>
      <w:r w:rsidRPr="00B45050">
        <w:rPr>
          <w:rFonts w:hint="eastAsia"/>
          <w:szCs w:val="32"/>
        </w:rPr>
        <w:t>．符合法律规定的其他协商确定的方式。</w:t>
      </w:r>
    </w:p>
    <w:p w14:paraId="2D52035A" w14:textId="77777777" w:rsidR="00662990" w:rsidRPr="00B45050" w:rsidRDefault="00AE0B48" w:rsidP="00B45050">
      <w:pPr>
        <w:adjustRightInd w:val="0"/>
        <w:snapToGrid w:val="0"/>
        <w:spacing w:line="560" w:lineRule="exact"/>
        <w:ind w:firstLineChars="200" w:firstLine="640"/>
        <w:rPr>
          <w:szCs w:val="32"/>
        </w:rPr>
      </w:pPr>
      <w:r w:rsidRPr="00B45050">
        <w:rPr>
          <w:bCs/>
          <w:szCs w:val="32"/>
        </w:rPr>
        <w:t>（二）</w:t>
      </w:r>
      <w:r w:rsidRPr="00B45050">
        <w:rPr>
          <w:szCs w:val="32"/>
        </w:rPr>
        <w:t>定价方法</w:t>
      </w:r>
    </w:p>
    <w:p w14:paraId="3E574F44" w14:textId="0279B1D6" w:rsidR="00662990" w:rsidRPr="00B45050" w:rsidRDefault="00AE0B48" w:rsidP="00B45050">
      <w:pPr>
        <w:overflowPunct w:val="0"/>
        <w:adjustRightInd w:val="0"/>
        <w:snapToGrid w:val="0"/>
        <w:spacing w:line="560" w:lineRule="exact"/>
        <w:ind w:firstLineChars="200" w:firstLine="640"/>
        <w:rPr>
          <w:szCs w:val="32"/>
        </w:rPr>
      </w:pPr>
      <w:r w:rsidRPr="00B45050">
        <w:rPr>
          <w:szCs w:val="32"/>
        </w:rPr>
        <w:t>1</w:t>
      </w:r>
      <w:r w:rsidRPr="00B45050">
        <w:rPr>
          <w:rFonts w:hint="eastAsia"/>
          <w:szCs w:val="32"/>
        </w:rPr>
        <w:t>．转让：合同价款中所有权转让经费，发明专利不得低于</w:t>
      </w:r>
      <w:r w:rsidRPr="00B45050">
        <w:rPr>
          <w:szCs w:val="32"/>
        </w:rPr>
        <w:t>1</w:t>
      </w:r>
      <w:r w:rsidRPr="00B45050">
        <w:rPr>
          <w:rFonts w:hint="eastAsia"/>
          <w:szCs w:val="32"/>
        </w:rPr>
        <w:t>万元</w:t>
      </w:r>
      <w:r w:rsidRPr="00B45050">
        <w:rPr>
          <w:szCs w:val="32"/>
        </w:rPr>
        <w:t>/</w:t>
      </w:r>
      <w:r w:rsidRPr="00B45050">
        <w:rPr>
          <w:rFonts w:hint="eastAsia"/>
          <w:szCs w:val="32"/>
        </w:rPr>
        <w:t>件，组合发明专利转让，可酌情降低转让金额，不得低于</w:t>
      </w:r>
      <w:r w:rsidRPr="00B45050">
        <w:rPr>
          <w:szCs w:val="32"/>
        </w:rPr>
        <w:t>9000</w:t>
      </w:r>
      <w:r w:rsidRPr="00B45050">
        <w:rPr>
          <w:rFonts w:hint="eastAsia"/>
          <w:szCs w:val="32"/>
        </w:rPr>
        <w:t>元</w:t>
      </w:r>
      <w:r w:rsidRPr="00B45050">
        <w:rPr>
          <w:szCs w:val="32"/>
        </w:rPr>
        <w:t>/</w:t>
      </w:r>
      <w:r w:rsidRPr="00B45050">
        <w:rPr>
          <w:rFonts w:hint="eastAsia"/>
          <w:szCs w:val="32"/>
        </w:rPr>
        <w:t>件；实用新型、外观设计等其他科技成果，依据具体情况协商</w:t>
      </w:r>
      <w:r w:rsidRPr="00B45050">
        <w:rPr>
          <w:rFonts w:hint="eastAsia"/>
          <w:szCs w:val="32"/>
        </w:rPr>
        <w:lastRenderedPageBreak/>
        <w:t>定价。</w:t>
      </w:r>
    </w:p>
    <w:p w14:paraId="3688A6B1" w14:textId="11A80B7A" w:rsidR="00662990" w:rsidRPr="00B45050" w:rsidRDefault="00AE0B48" w:rsidP="00B45050">
      <w:pPr>
        <w:overflowPunct w:val="0"/>
        <w:adjustRightInd w:val="0"/>
        <w:snapToGrid w:val="0"/>
        <w:spacing w:line="560" w:lineRule="exact"/>
        <w:ind w:firstLineChars="200" w:firstLine="640"/>
        <w:rPr>
          <w:szCs w:val="32"/>
        </w:rPr>
      </w:pPr>
      <w:r w:rsidRPr="00B45050">
        <w:rPr>
          <w:szCs w:val="32"/>
        </w:rPr>
        <w:t>2</w:t>
      </w:r>
      <w:r w:rsidRPr="00B45050">
        <w:rPr>
          <w:rFonts w:hint="eastAsia"/>
          <w:szCs w:val="32"/>
        </w:rPr>
        <w:t>．许可：合同价款中许可经费，依据具体情况协商定价。科技成果许可给学校成果完成人（团队）的创新企业或学校根据发展需要推动校企（地）合作时，可在一定期限内免费许可给受让方，免费许可期限原则上不超过一年，免费许可期限到期后，受让方仍需使用该科技成果，双方须另行签订合同。</w:t>
      </w:r>
    </w:p>
    <w:p w14:paraId="336F969D" w14:textId="76CD0BA7" w:rsidR="00662990" w:rsidRPr="00B45050" w:rsidRDefault="00AE0B48" w:rsidP="00B45050">
      <w:pPr>
        <w:adjustRightInd w:val="0"/>
        <w:snapToGrid w:val="0"/>
        <w:spacing w:line="560" w:lineRule="exact"/>
        <w:ind w:firstLineChars="200" w:firstLine="640"/>
        <w:rPr>
          <w:rFonts w:eastAsia="黑体"/>
          <w:szCs w:val="32"/>
        </w:rPr>
      </w:pPr>
      <w:r w:rsidRPr="00B45050">
        <w:rPr>
          <w:szCs w:val="32"/>
        </w:rPr>
        <w:t>3</w:t>
      </w:r>
      <w:r w:rsidRPr="00B45050">
        <w:rPr>
          <w:rFonts w:hint="eastAsia"/>
          <w:szCs w:val="32"/>
        </w:rPr>
        <w:t>．作价入股：作价入股等非货币性资产进行对外投资，需聘请具有相应资质的中介机构，对拟投资资产进行评估。</w:t>
      </w:r>
    </w:p>
    <w:p w14:paraId="5AF1D55B" w14:textId="77777777" w:rsidR="00662990" w:rsidRPr="00B45050" w:rsidRDefault="00AE0B48" w:rsidP="00B45050">
      <w:pPr>
        <w:adjustRightInd w:val="0"/>
        <w:snapToGrid w:val="0"/>
        <w:spacing w:line="560" w:lineRule="exact"/>
        <w:ind w:firstLineChars="200" w:firstLine="640"/>
        <w:rPr>
          <w:szCs w:val="32"/>
        </w:rPr>
      </w:pPr>
      <w:r w:rsidRPr="00B45050">
        <w:rPr>
          <w:rFonts w:eastAsia="黑体" w:hint="eastAsia"/>
          <w:szCs w:val="32"/>
        </w:rPr>
        <w:t>第八条</w:t>
      </w:r>
      <w:r w:rsidRPr="00B45050">
        <w:rPr>
          <w:rFonts w:hint="eastAsia"/>
          <w:szCs w:val="32"/>
        </w:rPr>
        <w:t xml:space="preserve">　成果完成人（团队）向国内外单位或个人进行成果转让或许可之前，全体成果完成人内部需签署书面协议或合同，约定科技成果的拟转让方式、拟转让价格、转让收益分配比例、许可的净收益分配方式等内容。</w:t>
      </w:r>
    </w:p>
    <w:p w14:paraId="0A92F97A"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szCs w:val="32"/>
        </w:rPr>
        <w:t>成果完成人（团队）需填写《浙江师范大学科技成果转让（许可）申请表》（附件</w:t>
      </w:r>
      <w:r w:rsidRPr="00B45050">
        <w:rPr>
          <w:szCs w:val="32"/>
        </w:rPr>
        <w:t>1</w:t>
      </w:r>
      <w:r w:rsidRPr="00B45050">
        <w:rPr>
          <w:rFonts w:hint="eastAsia"/>
          <w:szCs w:val="32"/>
        </w:rPr>
        <w:t>）及《科研诚信承诺书》（附件</w:t>
      </w:r>
      <w:r w:rsidRPr="00B45050">
        <w:rPr>
          <w:szCs w:val="32"/>
        </w:rPr>
        <w:t>2</w:t>
      </w:r>
      <w:r w:rsidRPr="00B45050">
        <w:rPr>
          <w:rFonts w:hint="eastAsia"/>
          <w:szCs w:val="32"/>
        </w:rPr>
        <w:t>）并准备成果有效证明材料、受让方身份或资质证明材料后提交申请报告，经完成人所在学院、部门签署意见后，报科学技术处审批通过后方可转让或许可，并由学校与受让方（被许可方）签订书面合同，必要时可征求相关法律专家意见（科技成果转化流程详见附件</w:t>
      </w:r>
      <w:r w:rsidRPr="00B45050">
        <w:rPr>
          <w:szCs w:val="32"/>
        </w:rPr>
        <w:t>3</w:t>
      </w:r>
      <w:r w:rsidRPr="00B45050">
        <w:rPr>
          <w:rFonts w:hint="eastAsia"/>
          <w:szCs w:val="32"/>
        </w:rPr>
        <w:t>）。</w:t>
      </w:r>
    </w:p>
    <w:p w14:paraId="437962A2" w14:textId="77777777" w:rsidR="00662990" w:rsidRPr="00B45050" w:rsidRDefault="00AE0B48" w:rsidP="00B45050">
      <w:pPr>
        <w:autoSpaceDN w:val="0"/>
        <w:adjustRightInd w:val="0"/>
        <w:snapToGrid w:val="0"/>
        <w:spacing w:line="560" w:lineRule="exact"/>
        <w:ind w:firstLineChars="200" w:firstLine="640"/>
        <w:rPr>
          <w:rFonts w:eastAsia="黑体"/>
          <w:szCs w:val="32"/>
        </w:rPr>
      </w:pPr>
      <w:r w:rsidRPr="00B45050">
        <w:rPr>
          <w:rFonts w:hint="eastAsia"/>
          <w:szCs w:val="32"/>
        </w:rPr>
        <w:t>学校大力支持学生在合理、合法、合规的前提下，利用学校科技成果等资源参与各类竞赛以及创新创业等活动。在经过指导老师同意后，学生可以填写《浙江师范大学学生活动科技成果转化申请表》（附件</w:t>
      </w:r>
      <w:r w:rsidRPr="00B45050">
        <w:rPr>
          <w:szCs w:val="32"/>
        </w:rPr>
        <w:t>4</w:t>
      </w:r>
      <w:r w:rsidRPr="00B45050">
        <w:rPr>
          <w:rFonts w:hint="eastAsia"/>
          <w:szCs w:val="32"/>
        </w:rPr>
        <w:t>），提交科技成果转化申请。待创业指导服务中心签署意见后，再报科学技术处审批，待审批通过签订书面合同。</w:t>
      </w:r>
    </w:p>
    <w:p w14:paraId="22C9CC3A"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lastRenderedPageBreak/>
        <w:t>第九条</w:t>
      </w:r>
      <w:r w:rsidRPr="00B45050">
        <w:rPr>
          <w:rFonts w:hint="eastAsia"/>
          <w:szCs w:val="32"/>
        </w:rPr>
        <w:t xml:space="preserve">　科技成果转化过程中，可通过协议定价、在技术交易市场挂牌交易、拍卖等市场化方式确定价格，实际交易费用原则上不得低于学校投入（包括用于该项目的各类科研经费、场地、设备、人员工资、科研绩效奖励等）。协议定价的，应按照学校招投标的有关规定公示科技成果名称、简介等基本要素和拟交易价格、价格形成过程等，其中受让方是职务科技成果完成人或者其利害关系人的，应当予以标明，公示时间不少于</w:t>
      </w:r>
      <w:r w:rsidRPr="00B45050">
        <w:rPr>
          <w:szCs w:val="32"/>
        </w:rPr>
        <w:t>15</w:t>
      </w:r>
      <w:r w:rsidRPr="00B45050">
        <w:rPr>
          <w:rFonts w:hint="eastAsia"/>
          <w:szCs w:val="32"/>
        </w:rPr>
        <w:t>日。成果完成人与科技成果转化受让方存在利益关联时，必须挂牌交易。通过挂牌交易和拍卖方式定价的，需进入技术交易市场。公示期内如有异议的，由科学技术处牵头会同有关部门核实后处理（公示异议处理程序见附件</w:t>
      </w:r>
      <w:r w:rsidRPr="00B45050">
        <w:rPr>
          <w:szCs w:val="32"/>
        </w:rPr>
        <w:t>5</w:t>
      </w:r>
      <w:r w:rsidRPr="00B45050">
        <w:rPr>
          <w:rFonts w:hint="eastAsia"/>
          <w:szCs w:val="32"/>
        </w:rPr>
        <w:t>）。</w:t>
      </w:r>
    </w:p>
    <w:p w14:paraId="32AC8BB6" w14:textId="77777777" w:rsidR="00662990" w:rsidRPr="00B45050" w:rsidRDefault="00AE0B48" w:rsidP="00B45050">
      <w:pPr>
        <w:adjustRightInd w:val="0"/>
        <w:snapToGrid w:val="0"/>
        <w:spacing w:line="560" w:lineRule="exact"/>
        <w:ind w:firstLineChars="200" w:firstLine="640"/>
        <w:rPr>
          <w:szCs w:val="32"/>
        </w:rPr>
      </w:pPr>
      <w:r w:rsidRPr="00B45050">
        <w:rPr>
          <w:rFonts w:eastAsia="黑体" w:hint="eastAsia"/>
          <w:szCs w:val="32"/>
        </w:rPr>
        <w:t>第十条</w:t>
      </w:r>
      <w:r w:rsidRPr="00B45050">
        <w:rPr>
          <w:rFonts w:hint="eastAsia"/>
          <w:szCs w:val="32"/>
        </w:rPr>
        <w:t xml:space="preserve">　科技成果合同审签和合同要求</w:t>
      </w:r>
    </w:p>
    <w:p w14:paraId="20789944"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bCs/>
          <w:szCs w:val="32"/>
        </w:rPr>
        <w:t>（一）</w:t>
      </w:r>
      <w:r w:rsidRPr="00B45050">
        <w:rPr>
          <w:szCs w:val="32"/>
        </w:rPr>
        <w:t>合同审签</w:t>
      </w:r>
    </w:p>
    <w:p w14:paraId="4D9C7881"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szCs w:val="32"/>
        </w:rPr>
        <w:t>合同经费</w:t>
      </w:r>
      <w:r w:rsidRPr="00B45050">
        <w:rPr>
          <w:szCs w:val="32"/>
        </w:rPr>
        <w:t>10</w:t>
      </w:r>
      <w:r w:rsidRPr="00B45050">
        <w:rPr>
          <w:rFonts w:hint="eastAsia"/>
          <w:szCs w:val="32"/>
        </w:rPr>
        <w:t>万以下的由科学技术处审签；合同经费</w:t>
      </w:r>
      <w:r w:rsidRPr="00B45050">
        <w:rPr>
          <w:szCs w:val="32"/>
        </w:rPr>
        <w:t>10</w:t>
      </w:r>
      <w:r w:rsidRPr="00B45050">
        <w:rPr>
          <w:rFonts w:hint="eastAsia"/>
          <w:szCs w:val="32"/>
        </w:rPr>
        <w:t>万（含）至</w:t>
      </w:r>
      <w:r w:rsidRPr="00B45050">
        <w:rPr>
          <w:szCs w:val="32"/>
        </w:rPr>
        <w:t>50</w:t>
      </w:r>
      <w:r w:rsidRPr="00B45050">
        <w:rPr>
          <w:rFonts w:hint="eastAsia"/>
          <w:szCs w:val="32"/>
        </w:rPr>
        <w:t>万的由科学技术处、审计处审核后报分管校领导审签；合同经费</w:t>
      </w:r>
      <w:r w:rsidRPr="00B45050">
        <w:rPr>
          <w:szCs w:val="32"/>
        </w:rPr>
        <w:t>50</w:t>
      </w:r>
      <w:r w:rsidRPr="00B45050">
        <w:rPr>
          <w:rFonts w:hint="eastAsia"/>
          <w:szCs w:val="32"/>
        </w:rPr>
        <w:t>万及以上的由科学技术处、审计处审核，分管校领导签署意见后，报校长审签。</w:t>
      </w:r>
    </w:p>
    <w:p w14:paraId="06C7CC8D"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bCs/>
          <w:szCs w:val="32"/>
        </w:rPr>
        <w:t>（二）</w:t>
      </w:r>
      <w:r w:rsidRPr="00B45050">
        <w:rPr>
          <w:szCs w:val="32"/>
        </w:rPr>
        <w:t>合同要求</w:t>
      </w:r>
    </w:p>
    <w:p w14:paraId="39FEEEFA" w14:textId="33450FB0" w:rsidR="00662990" w:rsidRPr="00B45050" w:rsidRDefault="00AE0B48" w:rsidP="00B45050">
      <w:pPr>
        <w:adjustRightInd w:val="0"/>
        <w:snapToGrid w:val="0"/>
        <w:spacing w:line="560" w:lineRule="exact"/>
        <w:ind w:firstLineChars="200" w:firstLine="640"/>
        <w:rPr>
          <w:szCs w:val="32"/>
        </w:rPr>
      </w:pPr>
      <w:r w:rsidRPr="00B45050">
        <w:rPr>
          <w:szCs w:val="32"/>
        </w:rPr>
        <w:t>1</w:t>
      </w:r>
      <w:r w:rsidRPr="00B45050">
        <w:rPr>
          <w:rFonts w:hint="eastAsia"/>
          <w:szCs w:val="32"/>
        </w:rPr>
        <w:t>．科技成果转化前需经科学技术处认定与备案。科技成果转让合同中包含后续合作或委托开发等活动时，需分别明确专有技术转让（许可）经费及后续合作或委托开发等服务内容经费。</w:t>
      </w:r>
    </w:p>
    <w:p w14:paraId="0422B7AD" w14:textId="7B779CE3" w:rsidR="00662990" w:rsidRPr="00B45050" w:rsidRDefault="00AE0B48" w:rsidP="00B45050">
      <w:pPr>
        <w:adjustRightInd w:val="0"/>
        <w:snapToGrid w:val="0"/>
        <w:spacing w:line="560" w:lineRule="exact"/>
        <w:ind w:firstLineChars="200" w:firstLine="640"/>
        <w:rPr>
          <w:szCs w:val="32"/>
        </w:rPr>
      </w:pPr>
      <w:r w:rsidRPr="00B45050">
        <w:rPr>
          <w:szCs w:val="32"/>
        </w:rPr>
        <w:t>2</w:t>
      </w:r>
      <w:r w:rsidRPr="00B45050">
        <w:rPr>
          <w:rFonts w:hint="eastAsia"/>
          <w:szCs w:val="32"/>
        </w:rPr>
        <w:t>．在科技成果相关技术资料、专利申请权变更资料交付受让方之前，原则上受让方需将经费一次性付款至学校，后续合作或</w:t>
      </w:r>
      <w:r w:rsidRPr="00B45050">
        <w:rPr>
          <w:rFonts w:hint="eastAsia"/>
          <w:szCs w:val="32"/>
        </w:rPr>
        <w:lastRenderedPageBreak/>
        <w:t>委托开发等服务内容经费可分批支付。</w:t>
      </w:r>
    </w:p>
    <w:p w14:paraId="42ED2CEF" w14:textId="36CABB62" w:rsidR="00662990" w:rsidRPr="00B45050" w:rsidRDefault="00AE0B48" w:rsidP="00B45050">
      <w:pPr>
        <w:adjustRightInd w:val="0"/>
        <w:snapToGrid w:val="0"/>
        <w:spacing w:line="560" w:lineRule="exact"/>
        <w:ind w:firstLineChars="200" w:firstLine="632"/>
        <w:rPr>
          <w:rFonts w:eastAsia="黑体"/>
          <w:spacing w:val="-2"/>
          <w:szCs w:val="32"/>
        </w:rPr>
      </w:pPr>
      <w:r w:rsidRPr="00B45050">
        <w:rPr>
          <w:spacing w:val="-2"/>
          <w:szCs w:val="32"/>
        </w:rPr>
        <w:t>3</w:t>
      </w:r>
      <w:r w:rsidRPr="00B45050">
        <w:rPr>
          <w:rFonts w:hint="eastAsia"/>
          <w:spacing w:val="-2"/>
          <w:szCs w:val="32"/>
        </w:rPr>
        <w:t>．科技成果转让的，学校相关人员应当按照合同做好保密措施，不得公开或以申请专利等方式公开专有技术信息；科技成果许可的，应当在合同中要求被许可方采取保密措施并承担保密责任。</w:t>
      </w:r>
    </w:p>
    <w:p w14:paraId="1FE1926F" w14:textId="77777777" w:rsidR="00662990" w:rsidRPr="00B45050" w:rsidRDefault="00AE0B48" w:rsidP="00B45050">
      <w:pPr>
        <w:adjustRightInd w:val="0"/>
        <w:snapToGrid w:val="0"/>
        <w:spacing w:beforeLines="50" w:before="156" w:afterLines="50" w:after="156" w:line="560" w:lineRule="exact"/>
        <w:jc w:val="center"/>
        <w:rPr>
          <w:rFonts w:eastAsia="黑体"/>
          <w:szCs w:val="32"/>
        </w:rPr>
      </w:pPr>
      <w:r w:rsidRPr="00B45050">
        <w:rPr>
          <w:rFonts w:eastAsia="黑体" w:hint="eastAsia"/>
          <w:szCs w:val="32"/>
        </w:rPr>
        <w:t>第四章　科技成果转化的收益分配与奖励</w:t>
      </w:r>
    </w:p>
    <w:p w14:paraId="2BBB7C59" w14:textId="77777777" w:rsidR="00662990" w:rsidRPr="00B45050" w:rsidRDefault="00AE0B48" w:rsidP="00B45050">
      <w:pPr>
        <w:adjustRightInd w:val="0"/>
        <w:snapToGrid w:val="0"/>
        <w:spacing w:line="560" w:lineRule="exact"/>
        <w:ind w:firstLineChars="200" w:firstLine="640"/>
        <w:rPr>
          <w:szCs w:val="32"/>
        </w:rPr>
      </w:pPr>
      <w:r w:rsidRPr="00B45050">
        <w:rPr>
          <w:rFonts w:eastAsia="黑体" w:hint="eastAsia"/>
          <w:bCs/>
          <w:szCs w:val="32"/>
        </w:rPr>
        <w:t>第十一条</w:t>
      </w:r>
      <w:r w:rsidRPr="00B45050">
        <w:rPr>
          <w:rFonts w:hint="eastAsia"/>
          <w:szCs w:val="32"/>
        </w:rPr>
        <w:t xml:space="preserve">　科技成果通过转让或许可给他人实施的，学校和成果完成人（团队）奖励原则上按净收益的</w:t>
      </w:r>
      <w:r w:rsidRPr="00B45050">
        <w:rPr>
          <w:szCs w:val="32"/>
        </w:rPr>
        <w:t>15%</w:t>
      </w:r>
      <w:r w:rsidRPr="00B45050">
        <w:rPr>
          <w:rFonts w:hint="eastAsia"/>
          <w:szCs w:val="32"/>
        </w:rPr>
        <w:t>、</w:t>
      </w:r>
      <w:r w:rsidRPr="00B45050">
        <w:rPr>
          <w:szCs w:val="32"/>
        </w:rPr>
        <w:t>85%</w:t>
      </w:r>
      <w:r w:rsidRPr="00B45050">
        <w:rPr>
          <w:rFonts w:hint="eastAsia"/>
          <w:szCs w:val="32"/>
        </w:rPr>
        <w:t>的比例分配。净收益指到校经费扣除税费的剩余经费。成果转化过程中产生的成果价值评估费，需成果完成人（团队）或受让方承担。</w:t>
      </w:r>
    </w:p>
    <w:p w14:paraId="529E3BDF"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hint="eastAsia"/>
          <w:szCs w:val="32"/>
        </w:rPr>
        <w:t>学校收益按《浙江师范大学科研项目经费管理办法（</w:t>
      </w:r>
      <w:r w:rsidRPr="00B45050">
        <w:rPr>
          <w:szCs w:val="32"/>
        </w:rPr>
        <w:t>2022</w:t>
      </w:r>
      <w:r w:rsidRPr="00B45050">
        <w:rPr>
          <w:rFonts w:hint="eastAsia"/>
          <w:szCs w:val="32"/>
        </w:rPr>
        <w:t>年修订）》文件规定的横向科研经费开支范围支出，用于高价值专利培育、成果转移转化等工作，具体实施细则另行规定。</w:t>
      </w:r>
    </w:p>
    <w:p w14:paraId="1B6BB62D"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t>第十二条</w:t>
      </w:r>
      <w:r w:rsidRPr="00B45050">
        <w:rPr>
          <w:rFonts w:hint="eastAsia"/>
          <w:szCs w:val="32"/>
        </w:rPr>
        <w:t xml:space="preserve">　学校鼓励校内外人员和中介机构对我校科技成果转化进行中介服务，对通过中介实现科技成果转化的，可在收入净收益中按协议提取中介费用，额度最高不超过净收益</w:t>
      </w:r>
      <w:r w:rsidRPr="00B45050">
        <w:rPr>
          <w:szCs w:val="32"/>
        </w:rPr>
        <w:t>10%</w:t>
      </w:r>
      <w:r w:rsidRPr="00B45050">
        <w:rPr>
          <w:rFonts w:hint="eastAsia"/>
          <w:szCs w:val="32"/>
        </w:rPr>
        <w:t>。同时，在收益分配方面，中介费用所占的比例从成果完成人（团队）的份额中进行扣除。</w:t>
      </w:r>
    </w:p>
    <w:p w14:paraId="0E389FDD"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t>第十三条</w:t>
      </w:r>
      <w:r w:rsidRPr="00B45050">
        <w:rPr>
          <w:rFonts w:hint="eastAsia"/>
          <w:szCs w:val="32"/>
        </w:rPr>
        <w:t xml:space="preserve">　科技成果作价投资活动中获得的参股股权或出资比例的，由资产经营公司代表学校管理，学校和成果完成人（团队）奖励原则上按净收益的</w:t>
      </w:r>
      <w:r w:rsidRPr="00B45050">
        <w:rPr>
          <w:szCs w:val="32"/>
        </w:rPr>
        <w:t>15%</w:t>
      </w:r>
      <w:r w:rsidRPr="00B45050">
        <w:rPr>
          <w:rFonts w:hint="eastAsia"/>
          <w:szCs w:val="32"/>
        </w:rPr>
        <w:t>、</w:t>
      </w:r>
      <w:r w:rsidRPr="00B45050">
        <w:rPr>
          <w:szCs w:val="32"/>
        </w:rPr>
        <w:t>85%</w:t>
      </w:r>
      <w:r w:rsidRPr="00B45050">
        <w:rPr>
          <w:rFonts w:hint="eastAsia"/>
          <w:szCs w:val="32"/>
        </w:rPr>
        <w:t>的比例分配。</w:t>
      </w:r>
    </w:p>
    <w:p w14:paraId="2D5987A6"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t>第十四条</w:t>
      </w:r>
      <w:r w:rsidRPr="00B45050">
        <w:rPr>
          <w:rFonts w:hint="eastAsia"/>
          <w:szCs w:val="32"/>
        </w:rPr>
        <w:t xml:space="preserve">　学校对拥有自主知识产权的科技成果自行实施或与他人合作实施的，在实施转化成功投产后</w:t>
      </w:r>
      <w:r w:rsidRPr="00B45050">
        <w:rPr>
          <w:szCs w:val="32"/>
        </w:rPr>
        <w:t>5</w:t>
      </w:r>
      <w:r w:rsidRPr="00B45050">
        <w:rPr>
          <w:rFonts w:hint="eastAsia"/>
          <w:szCs w:val="32"/>
        </w:rPr>
        <w:t>年内，每年从实施</w:t>
      </w:r>
      <w:r w:rsidRPr="00B45050">
        <w:rPr>
          <w:rFonts w:hint="eastAsia"/>
          <w:szCs w:val="32"/>
        </w:rPr>
        <w:lastRenderedPageBreak/>
        <w:t>该项科研成果的学校净收益中提取</w:t>
      </w:r>
      <w:r w:rsidRPr="00B45050">
        <w:rPr>
          <w:szCs w:val="32"/>
        </w:rPr>
        <w:t>10%</w:t>
      </w:r>
      <w:r w:rsidRPr="00B45050">
        <w:rPr>
          <w:rFonts w:hint="eastAsia"/>
          <w:szCs w:val="32"/>
        </w:rPr>
        <w:t>作为成果完成人（团队）奖励。</w:t>
      </w:r>
    </w:p>
    <w:p w14:paraId="5EB5C524"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t>第十五条</w:t>
      </w:r>
      <w:r w:rsidRPr="00B45050">
        <w:rPr>
          <w:rFonts w:hint="eastAsia"/>
          <w:szCs w:val="32"/>
        </w:rPr>
        <w:t xml:space="preserve">　学校倡导成果完成人（团队）先申请赋权，再转化科技成果。被赋权的科技成果转化后，学校和成果完成人（团队）奖励原则上按净收益的</w:t>
      </w:r>
      <w:r w:rsidRPr="00B45050">
        <w:rPr>
          <w:szCs w:val="32"/>
        </w:rPr>
        <w:t>10%</w:t>
      </w:r>
      <w:r w:rsidRPr="00B45050">
        <w:rPr>
          <w:rFonts w:hint="eastAsia"/>
          <w:szCs w:val="32"/>
        </w:rPr>
        <w:t>、</w:t>
      </w:r>
      <w:r w:rsidRPr="00B45050">
        <w:rPr>
          <w:szCs w:val="32"/>
        </w:rPr>
        <w:t>90%</w:t>
      </w:r>
      <w:r w:rsidRPr="00B45050">
        <w:rPr>
          <w:rFonts w:hint="eastAsia"/>
          <w:szCs w:val="32"/>
        </w:rPr>
        <w:t>的比例分配。学校成本投入较高的成果实施转化，收益分配时应适当提高学校收益比例。</w:t>
      </w:r>
    </w:p>
    <w:p w14:paraId="7E58EE1C"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t>第十六条</w:t>
      </w:r>
      <w:r w:rsidRPr="00B45050">
        <w:rPr>
          <w:rFonts w:hint="eastAsia"/>
          <w:szCs w:val="32"/>
        </w:rPr>
        <w:t xml:space="preserve">　学校与校外企事业单位合作完成的科研成果，科技成果的权利属于学校与其他校外单位（或个人）共有，在科技成果转化之前，成果全体所有者需签署书面合同，约定转化方式和价格（含价格确定方式）、成本及支付方式及转化收益分配等内容。先根据原有合作协议切分成果所有权比例后，在学校持有的成果转化收益总额内按本办法相关条款分配成果转化收益。</w:t>
      </w:r>
    </w:p>
    <w:p w14:paraId="34B3A7ED"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t>第十七条</w:t>
      </w:r>
      <w:r w:rsidRPr="00B45050">
        <w:rPr>
          <w:rFonts w:hint="eastAsia"/>
          <w:szCs w:val="32"/>
        </w:rPr>
        <w:t xml:space="preserve">　各级政府部门对科技成果转化的补助和奖励经费除明确规定归学校所有外，原则上归成果完成人（团队）所有。</w:t>
      </w:r>
    </w:p>
    <w:p w14:paraId="6B3DFD65"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t>第十八条</w:t>
      </w:r>
      <w:r w:rsidRPr="00B45050">
        <w:rPr>
          <w:rFonts w:hint="eastAsia"/>
          <w:szCs w:val="32"/>
        </w:rPr>
        <w:t xml:space="preserve">　成果完成人（团队）取得的成果转化奖励不受学校绩效工资总额限制，不纳入学校绩效工资总额基数。</w:t>
      </w:r>
    </w:p>
    <w:p w14:paraId="442F04C7" w14:textId="77777777" w:rsidR="00662990" w:rsidRPr="00B45050" w:rsidRDefault="00AE0B48" w:rsidP="00B45050">
      <w:pPr>
        <w:adjustRightInd w:val="0"/>
        <w:snapToGrid w:val="0"/>
        <w:spacing w:line="560" w:lineRule="exact"/>
        <w:ind w:firstLineChars="200" w:firstLine="640"/>
        <w:rPr>
          <w:szCs w:val="32"/>
        </w:rPr>
      </w:pPr>
      <w:r w:rsidRPr="00B45050">
        <w:rPr>
          <w:rFonts w:eastAsia="黑体" w:hint="eastAsia"/>
          <w:bCs/>
          <w:szCs w:val="32"/>
        </w:rPr>
        <w:t>第十九条</w:t>
      </w:r>
      <w:r w:rsidRPr="00B45050">
        <w:rPr>
          <w:rFonts w:hint="eastAsia"/>
          <w:szCs w:val="32"/>
        </w:rPr>
        <w:t xml:space="preserve">　科技成果转化的净收益可按照以下两种方式进行发放或使用：</w:t>
      </w:r>
    </w:p>
    <w:p w14:paraId="5AD70E26"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szCs w:val="32"/>
        </w:rPr>
        <w:t>（一）采用现金奖励的方式进行发放；</w:t>
      </w:r>
    </w:p>
    <w:p w14:paraId="0746A911" w14:textId="77777777" w:rsidR="00662990" w:rsidRPr="00B45050" w:rsidRDefault="00AE0B48" w:rsidP="00B45050">
      <w:pPr>
        <w:adjustRightInd w:val="0"/>
        <w:snapToGrid w:val="0"/>
        <w:spacing w:line="560" w:lineRule="exact"/>
        <w:ind w:firstLineChars="200" w:firstLine="640"/>
        <w:rPr>
          <w:szCs w:val="32"/>
        </w:rPr>
      </w:pPr>
      <w:r w:rsidRPr="00B45050">
        <w:rPr>
          <w:rFonts w:hint="eastAsia"/>
          <w:szCs w:val="32"/>
        </w:rPr>
        <w:t>（二）参照横向经费管理的方式转入个人横向发展基金卡以供使用。</w:t>
      </w:r>
    </w:p>
    <w:p w14:paraId="3CD09BCF"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hint="eastAsia"/>
          <w:szCs w:val="32"/>
        </w:rPr>
        <w:t>具体发放方式将依据成果完成人（团队）根据自身需求向科学技术处所提交的申请而定。发放的净收益由科技成果的第一完</w:t>
      </w:r>
      <w:r w:rsidRPr="00B45050">
        <w:rPr>
          <w:rFonts w:hint="eastAsia"/>
          <w:szCs w:val="32"/>
        </w:rPr>
        <w:lastRenderedPageBreak/>
        <w:t>成人确定比例后报送科学技术处，原则上分配比例参照《浙江师范大学科研业绩计分与奖励办法（</w:t>
      </w:r>
      <w:r w:rsidRPr="00B45050">
        <w:rPr>
          <w:szCs w:val="32"/>
        </w:rPr>
        <w:t>2022</w:t>
      </w:r>
      <w:r w:rsidRPr="00B45050">
        <w:rPr>
          <w:rFonts w:hint="eastAsia"/>
          <w:szCs w:val="32"/>
        </w:rPr>
        <w:t>年修订）》（浙师科研字〔</w:t>
      </w:r>
      <w:r w:rsidRPr="00B45050">
        <w:rPr>
          <w:szCs w:val="32"/>
        </w:rPr>
        <w:t>2022</w:t>
      </w:r>
      <w:r w:rsidRPr="00B45050">
        <w:rPr>
          <w:rFonts w:hint="eastAsia"/>
          <w:szCs w:val="32"/>
        </w:rPr>
        <w:t>〕</w:t>
      </w:r>
      <w:r w:rsidRPr="00B45050">
        <w:rPr>
          <w:szCs w:val="32"/>
        </w:rPr>
        <w:t>2</w:t>
      </w:r>
      <w:r w:rsidRPr="00B45050">
        <w:rPr>
          <w:rFonts w:hint="eastAsia"/>
          <w:szCs w:val="32"/>
        </w:rPr>
        <w:t>号）科研业绩分配标准执行。</w:t>
      </w:r>
    </w:p>
    <w:p w14:paraId="29F63B9A" w14:textId="77777777" w:rsidR="00662990" w:rsidRPr="00B45050" w:rsidRDefault="00AE0B48" w:rsidP="00B45050">
      <w:pPr>
        <w:adjustRightInd w:val="0"/>
        <w:snapToGrid w:val="0"/>
        <w:spacing w:line="560" w:lineRule="exact"/>
        <w:ind w:firstLineChars="200" w:firstLine="632"/>
        <w:rPr>
          <w:rFonts w:eastAsia="黑体"/>
          <w:spacing w:val="-2"/>
          <w:szCs w:val="32"/>
        </w:rPr>
      </w:pPr>
      <w:r w:rsidRPr="00B45050">
        <w:rPr>
          <w:rFonts w:eastAsia="黑体" w:hint="eastAsia"/>
          <w:bCs/>
          <w:spacing w:val="-2"/>
          <w:szCs w:val="32"/>
        </w:rPr>
        <w:t>第二十条</w:t>
      </w:r>
      <w:r w:rsidRPr="00B45050">
        <w:rPr>
          <w:rFonts w:hint="eastAsia"/>
          <w:spacing w:val="-2"/>
          <w:szCs w:val="32"/>
        </w:rPr>
        <w:t xml:space="preserve">　成果完成人（团队）通过科技成果转化获得的现金奖励可依据《关于科技人员取得职务科技成果转化现金奖励有关个人所得税政策的通知》（财税〔</w:t>
      </w:r>
      <w:r w:rsidRPr="00B45050">
        <w:rPr>
          <w:spacing w:val="-2"/>
          <w:szCs w:val="32"/>
        </w:rPr>
        <w:t>2018</w:t>
      </w:r>
      <w:r w:rsidRPr="00B45050">
        <w:rPr>
          <w:rFonts w:hint="eastAsia"/>
          <w:spacing w:val="-2"/>
          <w:szCs w:val="32"/>
        </w:rPr>
        <w:t>〕</w:t>
      </w:r>
      <w:r w:rsidRPr="00B45050">
        <w:rPr>
          <w:spacing w:val="-2"/>
          <w:szCs w:val="32"/>
        </w:rPr>
        <w:t>58</w:t>
      </w:r>
      <w:r w:rsidRPr="00B45050">
        <w:rPr>
          <w:rFonts w:hint="eastAsia"/>
          <w:spacing w:val="-2"/>
          <w:szCs w:val="32"/>
        </w:rPr>
        <w:t>号）享受税收优惠政策。</w:t>
      </w:r>
    </w:p>
    <w:p w14:paraId="66594FE5" w14:textId="77777777" w:rsidR="00662990" w:rsidRPr="00B45050" w:rsidRDefault="00AE0B48" w:rsidP="00B45050">
      <w:pPr>
        <w:adjustRightInd w:val="0"/>
        <w:snapToGrid w:val="0"/>
        <w:spacing w:beforeLines="50" w:before="156" w:afterLines="50" w:after="156" w:line="560" w:lineRule="exact"/>
        <w:jc w:val="center"/>
        <w:rPr>
          <w:rFonts w:eastAsia="黑体"/>
          <w:szCs w:val="32"/>
        </w:rPr>
      </w:pPr>
      <w:r w:rsidRPr="00B45050">
        <w:rPr>
          <w:rFonts w:eastAsia="黑体" w:hint="eastAsia"/>
          <w:szCs w:val="32"/>
        </w:rPr>
        <w:t>第五章　激励与处罚</w:t>
      </w:r>
    </w:p>
    <w:p w14:paraId="0B5AF2F0" w14:textId="77777777" w:rsidR="00662990" w:rsidRPr="00B45050" w:rsidRDefault="00AE0B48" w:rsidP="00B45050">
      <w:pPr>
        <w:autoSpaceDE w:val="0"/>
        <w:autoSpaceDN w:val="0"/>
        <w:adjustRightInd w:val="0"/>
        <w:snapToGrid w:val="0"/>
        <w:spacing w:line="560" w:lineRule="exact"/>
        <w:ind w:firstLineChars="200" w:firstLine="640"/>
        <w:rPr>
          <w:szCs w:val="32"/>
        </w:rPr>
      </w:pPr>
      <w:r w:rsidRPr="00B45050">
        <w:rPr>
          <w:rFonts w:eastAsia="黑体" w:hint="eastAsia"/>
          <w:bCs/>
          <w:szCs w:val="32"/>
        </w:rPr>
        <w:t>第二十一条</w:t>
      </w:r>
      <w:r w:rsidRPr="00B45050">
        <w:rPr>
          <w:rFonts w:hint="eastAsia"/>
          <w:szCs w:val="32"/>
        </w:rPr>
        <w:t xml:space="preserve">　学校鼓励、支持赋权工作，从而深化科技成果使用权、处置权和收益权改革，进一步激发科研人员创新热情，促进科技成果转化。</w:t>
      </w:r>
    </w:p>
    <w:p w14:paraId="3B26A67F" w14:textId="77777777" w:rsidR="00662990" w:rsidRPr="00B45050" w:rsidRDefault="00AE0B48" w:rsidP="00B45050">
      <w:pPr>
        <w:autoSpaceDE w:val="0"/>
        <w:autoSpaceDN w:val="0"/>
        <w:adjustRightInd w:val="0"/>
        <w:snapToGrid w:val="0"/>
        <w:spacing w:line="560" w:lineRule="exact"/>
        <w:ind w:firstLineChars="200" w:firstLine="640"/>
        <w:rPr>
          <w:szCs w:val="32"/>
        </w:rPr>
      </w:pPr>
      <w:r w:rsidRPr="00B45050">
        <w:rPr>
          <w:rFonts w:hint="eastAsia"/>
          <w:bCs/>
          <w:szCs w:val="32"/>
        </w:rPr>
        <w:t>（一）</w:t>
      </w:r>
      <w:r w:rsidRPr="00B45050">
        <w:rPr>
          <w:rFonts w:hint="eastAsia"/>
          <w:szCs w:val="32"/>
        </w:rPr>
        <w:t>赋予科研人员职务科技成果所有权指将利用财政性资金形成或接受企业、其他社会组织委托形成的归学校所有的职务科技成果所有权赋予成果完成人（团队），学校与成果完成人（团队）共有科技成果所有权。</w:t>
      </w:r>
    </w:p>
    <w:p w14:paraId="54CE30A6" w14:textId="77777777" w:rsidR="00662990" w:rsidRPr="00B45050" w:rsidRDefault="00AE0B48" w:rsidP="00B45050">
      <w:pPr>
        <w:autoSpaceDE w:val="0"/>
        <w:autoSpaceDN w:val="0"/>
        <w:adjustRightInd w:val="0"/>
        <w:snapToGrid w:val="0"/>
        <w:spacing w:line="560" w:lineRule="exact"/>
        <w:ind w:firstLineChars="200" w:firstLine="640"/>
        <w:rPr>
          <w:szCs w:val="32"/>
          <w:shd w:val="clear" w:color="auto" w:fill="FFFFFF"/>
        </w:rPr>
      </w:pPr>
      <w:r w:rsidRPr="00B45050">
        <w:rPr>
          <w:rFonts w:hint="eastAsia"/>
          <w:bCs/>
          <w:szCs w:val="32"/>
        </w:rPr>
        <w:t>（二）</w:t>
      </w:r>
      <w:r w:rsidRPr="00B45050">
        <w:rPr>
          <w:rFonts w:hint="eastAsia"/>
          <w:szCs w:val="32"/>
          <w:shd w:val="clear" w:color="auto" w:fill="FFFFFF"/>
        </w:rPr>
        <w:t>赋予科研人员职务科技成果长期使用权，是指科技成果完成人</w:t>
      </w:r>
      <w:r w:rsidRPr="00B45050">
        <w:rPr>
          <w:rFonts w:hint="eastAsia"/>
          <w:szCs w:val="32"/>
        </w:rPr>
        <w:t>（团队）</w:t>
      </w:r>
      <w:r w:rsidRPr="00B45050">
        <w:rPr>
          <w:rFonts w:hint="eastAsia"/>
          <w:szCs w:val="32"/>
          <w:shd w:val="clear" w:color="auto" w:fill="FFFFFF"/>
        </w:rPr>
        <w:t>向学校申请并提交成果转化实施方案，由其单独或与其他单位共同实施该项科技成果转化。学校可赋予科研人员不低于</w:t>
      </w:r>
      <w:r w:rsidRPr="00B45050">
        <w:rPr>
          <w:szCs w:val="32"/>
          <w:shd w:val="clear" w:color="auto" w:fill="FFFFFF"/>
        </w:rPr>
        <w:t>10</w:t>
      </w:r>
      <w:r w:rsidRPr="00B45050">
        <w:rPr>
          <w:rFonts w:hint="eastAsia"/>
          <w:szCs w:val="32"/>
          <w:shd w:val="clear" w:color="auto" w:fill="FFFFFF"/>
        </w:rPr>
        <w:t>年的职务科技成果长期使用权。</w:t>
      </w:r>
    </w:p>
    <w:p w14:paraId="052D3A55" w14:textId="77777777" w:rsidR="00662990" w:rsidRPr="00B45050" w:rsidRDefault="00AE0B48" w:rsidP="00B4505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60" w:lineRule="exact"/>
        <w:ind w:firstLineChars="200" w:firstLine="640"/>
        <w:rPr>
          <w:szCs w:val="32"/>
          <w:shd w:val="clear" w:color="auto" w:fill="FFFFFF"/>
        </w:rPr>
      </w:pPr>
      <w:r w:rsidRPr="00B45050">
        <w:rPr>
          <w:rFonts w:hint="eastAsia"/>
          <w:bCs/>
          <w:szCs w:val="32"/>
        </w:rPr>
        <w:t>（三）</w:t>
      </w:r>
      <w:r w:rsidRPr="00B45050">
        <w:rPr>
          <w:rFonts w:hint="eastAsia"/>
          <w:szCs w:val="32"/>
          <w:shd w:val="clear" w:color="auto" w:fill="FFFFFF"/>
        </w:rPr>
        <w:t>赋权的成果类型包括专利权、计算机软件著作权、集成电路布图设计专有权、植物新品种权，以及生物医药新品种和技术秘密等。对可能影响国家安全、国防安全、公共安全、经济安全、社会稳定等事关国家利益和重大社会公共利益的成果暂不</w:t>
      </w:r>
      <w:r w:rsidRPr="00B45050">
        <w:rPr>
          <w:rFonts w:hint="eastAsia"/>
          <w:szCs w:val="32"/>
          <w:shd w:val="clear" w:color="auto" w:fill="FFFFFF"/>
        </w:rPr>
        <w:lastRenderedPageBreak/>
        <w:t>纳入赋权范围。</w:t>
      </w:r>
    </w:p>
    <w:p w14:paraId="3323832E" w14:textId="77777777" w:rsidR="00662990" w:rsidRPr="00B45050" w:rsidRDefault="00AE0B48" w:rsidP="00B4505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60" w:lineRule="exact"/>
        <w:ind w:firstLineChars="200" w:firstLine="640"/>
        <w:rPr>
          <w:szCs w:val="32"/>
          <w:shd w:val="clear" w:color="auto" w:fill="FFFFFF"/>
        </w:rPr>
      </w:pPr>
      <w:r w:rsidRPr="00B45050">
        <w:rPr>
          <w:rFonts w:hint="eastAsia"/>
          <w:bCs/>
          <w:szCs w:val="32"/>
        </w:rPr>
        <w:t>（四）</w:t>
      </w:r>
      <w:r w:rsidRPr="00B45050">
        <w:rPr>
          <w:rFonts w:hint="eastAsia"/>
          <w:szCs w:val="32"/>
          <w:shd w:val="clear" w:color="auto" w:fill="FFFFFF"/>
        </w:rPr>
        <w:t>申请赋权的科技成果须具备权属清晰、应用前景明朗、承接对象明确、科研人员转化意愿强烈等条件。</w:t>
      </w:r>
    </w:p>
    <w:p w14:paraId="746C4D4E" w14:textId="77777777" w:rsidR="00662990" w:rsidRPr="00B45050" w:rsidRDefault="00AE0B48" w:rsidP="00B4505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60" w:lineRule="exact"/>
        <w:ind w:firstLineChars="200" w:firstLine="640"/>
        <w:rPr>
          <w:rFonts w:eastAsia="黑体"/>
          <w:szCs w:val="32"/>
          <w:shd w:val="clear" w:color="auto" w:fill="FFFFFF"/>
        </w:rPr>
      </w:pPr>
      <w:r w:rsidRPr="00B45050">
        <w:rPr>
          <w:rFonts w:hint="eastAsia"/>
          <w:bCs/>
          <w:szCs w:val="32"/>
        </w:rPr>
        <w:t>（五）</w:t>
      </w:r>
      <w:r w:rsidRPr="00B45050">
        <w:rPr>
          <w:rFonts w:hint="eastAsia"/>
          <w:szCs w:val="32"/>
          <w:shd w:val="clear" w:color="auto" w:fill="FFFFFF"/>
        </w:rPr>
        <w:t>赋权的科研人员指在职在编的成果完成人。如成果完成人离休、退职、辞职等其它各种原因离校时，被赋予的长期使用权自动收回。</w:t>
      </w:r>
    </w:p>
    <w:p w14:paraId="79DEA21E" w14:textId="77777777" w:rsidR="00662990" w:rsidRPr="00B45050" w:rsidRDefault="00AE0B48" w:rsidP="00B4505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60" w:lineRule="exact"/>
        <w:ind w:firstLineChars="200" w:firstLine="640"/>
        <w:rPr>
          <w:szCs w:val="32"/>
        </w:rPr>
      </w:pPr>
      <w:r w:rsidRPr="00B45050">
        <w:rPr>
          <w:rFonts w:eastAsia="黑体" w:hint="eastAsia"/>
          <w:bCs/>
          <w:szCs w:val="32"/>
        </w:rPr>
        <w:t>第二十二条</w:t>
      </w:r>
      <w:r w:rsidRPr="00B45050">
        <w:rPr>
          <w:rFonts w:cs="仿宋_GB2312"/>
          <w:szCs w:val="32"/>
          <w:shd w:val="clear" w:color="auto" w:fill="FFFFFF"/>
        </w:rPr>
        <w:t xml:space="preserve">　</w:t>
      </w:r>
      <w:r w:rsidRPr="00B45050">
        <w:rPr>
          <w:rFonts w:hint="eastAsia"/>
          <w:szCs w:val="32"/>
        </w:rPr>
        <w:t>管理赋予科研人员职务科技成果所有权的具体要求如下：</w:t>
      </w:r>
    </w:p>
    <w:p w14:paraId="6CFE519B" w14:textId="77777777" w:rsidR="00662990" w:rsidRPr="00B45050" w:rsidRDefault="00AE0B48" w:rsidP="00B45050">
      <w:pPr>
        <w:adjustRightInd w:val="0"/>
        <w:snapToGrid w:val="0"/>
        <w:spacing w:line="560" w:lineRule="exact"/>
        <w:ind w:firstLineChars="200" w:firstLine="640"/>
        <w:rPr>
          <w:rFonts w:cs="方正小标宋简体"/>
          <w:bCs/>
          <w:szCs w:val="32"/>
        </w:rPr>
      </w:pPr>
      <w:r w:rsidRPr="00B45050">
        <w:rPr>
          <w:rFonts w:hint="eastAsia"/>
          <w:bCs/>
          <w:szCs w:val="32"/>
        </w:rPr>
        <w:t>（一）</w:t>
      </w:r>
      <w:r w:rsidRPr="00B45050">
        <w:rPr>
          <w:rFonts w:hint="eastAsia"/>
          <w:szCs w:val="32"/>
        </w:rPr>
        <w:t>在科研活动中形成的职务科技成果，成果完成人（团队）应主动、及时向学校披露成果，并依据需求可提交《浙江师范大学赋予科研人员职务科技成果所有权申请表》（附件</w:t>
      </w:r>
      <w:r w:rsidRPr="00B45050">
        <w:rPr>
          <w:szCs w:val="32"/>
        </w:rPr>
        <w:t>6</w:t>
      </w:r>
      <w:r w:rsidRPr="00B45050">
        <w:rPr>
          <w:rFonts w:hint="eastAsia"/>
          <w:szCs w:val="32"/>
        </w:rPr>
        <w:t>），经成果完成人（团队）所在学院签署意见后，科学技术处组织知识产权申请前评估，确认赋权占比，报科技成果转移转化工作领导小组审批，并在校内公示，公示期不少于</w:t>
      </w:r>
      <w:r w:rsidRPr="00B45050">
        <w:rPr>
          <w:szCs w:val="32"/>
        </w:rPr>
        <w:t>15</w:t>
      </w:r>
      <w:r w:rsidRPr="00B45050">
        <w:rPr>
          <w:rFonts w:hint="eastAsia"/>
          <w:szCs w:val="32"/>
        </w:rPr>
        <w:t>日。公示无异议，签署赋予所有权的书面协议，最高可赋予成果完成人（团队）</w:t>
      </w:r>
      <w:r w:rsidRPr="00B45050">
        <w:rPr>
          <w:szCs w:val="32"/>
        </w:rPr>
        <w:t>85%</w:t>
      </w:r>
      <w:r w:rsidRPr="00B45050">
        <w:rPr>
          <w:rFonts w:hint="eastAsia"/>
          <w:szCs w:val="32"/>
        </w:rPr>
        <w:t>的所有权。</w:t>
      </w:r>
    </w:p>
    <w:p w14:paraId="738D991F" w14:textId="77777777" w:rsidR="00662990" w:rsidRPr="00B45050" w:rsidRDefault="00AE0B48" w:rsidP="00B4505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60" w:lineRule="exact"/>
        <w:ind w:firstLineChars="200" w:firstLine="640"/>
        <w:rPr>
          <w:rFonts w:eastAsia="黑体"/>
          <w:szCs w:val="32"/>
        </w:rPr>
      </w:pPr>
      <w:r w:rsidRPr="00B45050">
        <w:rPr>
          <w:rFonts w:hint="eastAsia"/>
          <w:bCs/>
          <w:szCs w:val="32"/>
        </w:rPr>
        <w:t>（二）</w:t>
      </w:r>
      <w:r w:rsidRPr="00B45050">
        <w:rPr>
          <w:rFonts w:hint="eastAsia"/>
          <w:szCs w:val="32"/>
        </w:rPr>
        <w:t>按照签署协议的赋权占比向国家知识产权局、中国版权中心等提交知识产权确权申请。在依法获得知识产权及后续维持、转化过程中，产生的费用及科技成果转化决策权由学校和成果完成人（团队）按照所有权占比分别承担。</w:t>
      </w:r>
    </w:p>
    <w:p w14:paraId="1A38372B" w14:textId="77777777" w:rsidR="00662990" w:rsidRPr="00B45050" w:rsidRDefault="00AE0B48" w:rsidP="00B45050">
      <w:pPr>
        <w:shd w:val="clear" w:color="auto" w:fill="FFFFFF"/>
        <w:adjustRightInd w:val="0"/>
        <w:snapToGrid w:val="0"/>
        <w:spacing w:line="560" w:lineRule="exact"/>
        <w:ind w:firstLineChars="200" w:firstLine="640"/>
        <w:rPr>
          <w:szCs w:val="32"/>
          <w:shd w:val="clear" w:color="auto" w:fill="FFFFFF"/>
        </w:rPr>
      </w:pPr>
      <w:r w:rsidRPr="00B45050">
        <w:rPr>
          <w:rFonts w:eastAsia="黑体" w:hint="eastAsia"/>
          <w:bCs/>
          <w:szCs w:val="32"/>
        </w:rPr>
        <w:t>第二十三条</w:t>
      </w:r>
      <w:r w:rsidRPr="00B45050">
        <w:rPr>
          <w:rFonts w:hint="eastAsia"/>
          <w:szCs w:val="32"/>
        </w:rPr>
        <w:t xml:space="preserve">　管理</w:t>
      </w:r>
      <w:r w:rsidRPr="00B45050">
        <w:rPr>
          <w:rFonts w:hint="eastAsia"/>
          <w:szCs w:val="32"/>
          <w:shd w:val="clear" w:color="auto" w:fill="FFFFFF"/>
        </w:rPr>
        <w:t>赋予科研人员职务科技成果长期使用权的具体要求如下：</w:t>
      </w:r>
    </w:p>
    <w:p w14:paraId="79A93EAA" w14:textId="77777777" w:rsidR="00662990" w:rsidRPr="00B45050" w:rsidRDefault="00AE0B48" w:rsidP="00B45050">
      <w:pPr>
        <w:shd w:val="clear" w:color="auto" w:fill="FFFFFF"/>
        <w:adjustRightInd w:val="0"/>
        <w:snapToGrid w:val="0"/>
        <w:spacing w:line="560" w:lineRule="exact"/>
        <w:ind w:firstLineChars="200" w:firstLine="640"/>
        <w:rPr>
          <w:szCs w:val="32"/>
        </w:rPr>
      </w:pPr>
      <w:r w:rsidRPr="00B45050">
        <w:rPr>
          <w:rFonts w:hint="eastAsia"/>
          <w:bCs/>
          <w:szCs w:val="32"/>
        </w:rPr>
        <w:t>（一）</w:t>
      </w:r>
      <w:r w:rsidRPr="00B45050">
        <w:rPr>
          <w:rFonts w:hint="eastAsia"/>
          <w:szCs w:val="32"/>
        </w:rPr>
        <w:t>在获得知识产权的职务科技成果的</w:t>
      </w:r>
      <w:r w:rsidRPr="00B45050">
        <w:rPr>
          <w:szCs w:val="32"/>
        </w:rPr>
        <w:t>1</w:t>
      </w:r>
      <w:r w:rsidRPr="00B45050">
        <w:rPr>
          <w:rFonts w:hint="eastAsia"/>
          <w:szCs w:val="32"/>
        </w:rPr>
        <w:t>年内，成果完成</w:t>
      </w:r>
      <w:r w:rsidRPr="00B45050">
        <w:rPr>
          <w:rFonts w:hint="eastAsia"/>
          <w:szCs w:val="32"/>
        </w:rPr>
        <w:lastRenderedPageBreak/>
        <w:t>人（团队）可提出赋予长期使用权申请。成果完成人（团</w:t>
      </w:r>
      <w:r w:rsidRPr="00B45050">
        <w:rPr>
          <w:rFonts w:hint="eastAsia"/>
          <w:szCs w:val="32"/>
          <w:shd w:val="clear" w:color="auto" w:fill="FFFFFF"/>
        </w:rPr>
        <w:t>队）提交《浙江师范大学赋予科研人员职务科技成果长期使用权申报表》（附件</w:t>
      </w:r>
      <w:r w:rsidRPr="00B45050">
        <w:rPr>
          <w:szCs w:val="32"/>
          <w:shd w:val="clear" w:color="auto" w:fill="FFFFFF"/>
        </w:rPr>
        <w:t>7</w:t>
      </w:r>
      <w:r w:rsidRPr="00B45050">
        <w:rPr>
          <w:rFonts w:hint="eastAsia"/>
          <w:szCs w:val="32"/>
        </w:rPr>
        <w:t>），</w:t>
      </w:r>
      <w:r w:rsidRPr="00B45050">
        <w:rPr>
          <w:rFonts w:hint="eastAsia"/>
          <w:szCs w:val="32"/>
          <w:shd w:val="clear" w:color="auto" w:fill="FFFFFF"/>
        </w:rPr>
        <w:t>经成果完成人（团队）所在学院签署意见且科学技术处审核通过后，报科技成果转移转化工作领导小组审批，并在校内公示，公示期不</w:t>
      </w:r>
      <w:r w:rsidRPr="00B45050">
        <w:rPr>
          <w:rFonts w:hint="eastAsia"/>
          <w:szCs w:val="32"/>
        </w:rPr>
        <w:t>少于</w:t>
      </w:r>
      <w:r w:rsidRPr="00B45050">
        <w:rPr>
          <w:szCs w:val="32"/>
        </w:rPr>
        <w:t>15</w:t>
      </w:r>
      <w:r w:rsidRPr="00B45050">
        <w:rPr>
          <w:rFonts w:hint="eastAsia"/>
          <w:szCs w:val="32"/>
        </w:rPr>
        <w:t>日。公示无异议，签署赋予长期使用权的书面协议，赋予成果完成人（团队）</w:t>
      </w:r>
      <w:r w:rsidRPr="00B45050">
        <w:rPr>
          <w:szCs w:val="32"/>
        </w:rPr>
        <w:t>10</w:t>
      </w:r>
      <w:r w:rsidRPr="00B45050">
        <w:rPr>
          <w:rFonts w:hint="eastAsia"/>
          <w:szCs w:val="32"/>
        </w:rPr>
        <w:t>年的长期使用权。如成果完成人（团队）未提出赋予长期使用权申请，视为放弃主张长期使用权。</w:t>
      </w:r>
    </w:p>
    <w:p w14:paraId="6CD5FBFD" w14:textId="77777777" w:rsidR="00662990" w:rsidRPr="00B45050" w:rsidRDefault="00AE0B48" w:rsidP="00B45050">
      <w:pPr>
        <w:shd w:val="clear" w:color="auto" w:fill="FFFFFF"/>
        <w:adjustRightInd w:val="0"/>
        <w:snapToGrid w:val="0"/>
        <w:spacing w:line="560" w:lineRule="exact"/>
        <w:ind w:firstLineChars="200" w:firstLine="640"/>
        <w:rPr>
          <w:szCs w:val="32"/>
        </w:rPr>
      </w:pPr>
      <w:r w:rsidRPr="00B45050">
        <w:rPr>
          <w:rFonts w:hint="eastAsia"/>
          <w:bCs/>
          <w:szCs w:val="32"/>
        </w:rPr>
        <w:t>（二）</w:t>
      </w:r>
      <w:r w:rsidRPr="00B45050">
        <w:rPr>
          <w:rFonts w:hint="eastAsia"/>
          <w:szCs w:val="32"/>
        </w:rPr>
        <w:t>协议约定</w:t>
      </w:r>
      <w:r w:rsidRPr="00B45050">
        <w:rPr>
          <w:szCs w:val="32"/>
        </w:rPr>
        <w:t>10</w:t>
      </w:r>
      <w:r w:rsidRPr="00B45050">
        <w:rPr>
          <w:rFonts w:hint="eastAsia"/>
          <w:szCs w:val="32"/>
        </w:rPr>
        <w:t>年的长期使用权，可按照多阶段进行，赋予时间可双方协定，阶段赋权不得低于</w:t>
      </w:r>
      <w:r w:rsidRPr="00B45050">
        <w:rPr>
          <w:szCs w:val="32"/>
        </w:rPr>
        <w:t>3</w:t>
      </w:r>
      <w:r w:rsidRPr="00B45050">
        <w:rPr>
          <w:rFonts w:hint="eastAsia"/>
          <w:szCs w:val="32"/>
        </w:rPr>
        <w:t>年。赋权期间，知识产权的维持费用由成果完成人（团队）承担，且不得放弃缴纳维持费用。</w:t>
      </w:r>
    </w:p>
    <w:p w14:paraId="6830F90B"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hint="eastAsia"/>
          <w:bCs/>
          <w:szCs w:val="32"/>
        </w:rPr>
        <w:t>（三）</w:t>
      </w:r>
      <w:r w:rsidRPr="00B45050">
        <w:rPr>
          <w:rFonts w:hint="eastAsia"/>
          <w:szCs w:val="32"/>
          <w:shd w:val="clear" w:color="auto" w:fill="FFFFFF"/>
        </w:rPr>
        <w:t>在</w:t>
      </w:r>
      <w:r w:rsidRPr="00B45050">
        <w:rPr>
          <w:rFonts w:hint="eastAsia"/>
          <w:szCs w:val="32"/>
        </w:rPr>
        <w:t>成果完成人（团队）</w:t>
      </w:r>
      <w:r w:rsidRPr="00B45050">
        <w:rPr>
          <w:rFonts w:hint="eastAsia"/>
          <w:szCs w:val="32"/>
          <w:shd w:val="clear" w:color="auto" w:fill="FFFFFF"/>
        </w:rPr>
        <w:t>履行协议、科技成果转化取得积极进展、收益情况良好的情况下，成果完成人</w:t>
      </w:r>
      <w:r w:rsidRPr="00B45050">
        <w:rPr>
          <w:rFonts w:hint="eastAsia"/>
          <w:szCs w:val="32"/>
        </w:rPr>
        <w:t>（团队）</w:t>
      </w:r>
      <w:r w:rsidRPr="00B45050">
        <w:rPr>
          <w:rFonts w:hint="eastAsia"/>
          <w:szCs w:val="32"/>
          <w:shd w:val="clear" w:color="auto" w:fill="FFFFFF"/>
        </w:rPr>
        <w:t>可在上一阶段赋权期满前</w:t>
      </w:r>
      <w:r w:rsidRPr="00B45050">
        <w:rPr>
          <w:szCs w:val="32"/>
          <w:shd w:val="clear" w:color="auto" w:fill="FFFFFF"/>
        </w:rPr>
        <w:t>3</w:t>
      </w:r>
      <w:r w:rsidRPr="00B45050">
        <w:rPr>
          <w:rFonts w:hint="eastAsia"/>
          <w:szCs w:val="32"/>
          <w:shd w:val="clear" w:color="auto" w:fill="FFFFFF"/>
        </w:rPr>
        <w:t>个月申请下一阶段赋权。如</w:t>
      </w:r>
      <w:r w:rsidRPr="00B45050">
        <w:rPr>
          <w:rFonts w:hint="eastAsia"/>
          <w:szCs w:val="32"/>
        </w:rPr>
        <w:t>上一阶段赋权期满，成果完成人（团队）未提出下一阶段赋权申请的，视为放弃主张长期使用权。因特殊原因，成果完成人（团队）可以申请交回长期使用权。作为权利人，学校将视情况处置该知识产权。</w:t>
      </w:r>
    </w:p>
    <w:p w14:paraId="39CEF6A2"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t>第二十四条</w:t>
      </w:r>
      <w:r w:rsidRPr="00B45050">
        <w:rPr>
          <w:rFonts w:hint="eastAsia"/>
          <w:szCs w:val="32"/>
        </w:rPr>
        <w:t xml:space="preserve">　学校支持和鼓励教师创新创业，创办科技型企业，从事科技成果转化，科技型企业利用学校科技成果资源时，应按学校科技成果转化办法有关规定履行成果转化程序，向学校支付相关费用后获得授权。</w:t>
      </w:r>
    </w:p>
    <w:p w14:paraId="53D8844F"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t>第二十五条</w:t>
      </w:r>
      <w:r w:rsidRPr="00B45050">
        <w:rPr>
          <w:rFonts w:hint="eastAsia"/>
          <w:szCs w:val="32"/>
        </w:rPr>
        <w:t xml:space="preserve">　职务科技成果及其技术资料和数据是学校的无</w:t>
      </w:r>
      <w:r w:rsidRPr="00B45050">
        <w:rPr>
          <w:rFonts w:hint="eastAsia"/>
          <w:szCs w:val="32"/>
        </w:rPr>
        <w:lastRenderedPageBreak/>
        <w:t>形资产，任何单位或个人不得占为己有，不得私自转让、转化，不得阻碍职务科技成果的转化，侵犯学校的合法权益。被赋予所有权的科研人员，按照赋权占比享有相应的科技成果转化决策权，经学校主管部门审批同意后，可依规转化科技成果。</w:t>
      </w:r>
    </w:p>
    <w:p w14:paraId="3458B446" w14:textId="77777777" w:rsidR="00662990" w:rsidRPr="00B45050" w:rsidRDefault="00AE0B48" w:rsidP="00B45050">
      <w:pPr>
        <w:shd w:val="clear" w:color="auto" w:fill="FFFFFF"/>
        <w:adjustRightInd w:val="0"/>
        <w:snapToGrid w:val="0"/>
        <w:spacing w:line="560" w:lineRule="exact"/>
        <w:ind w:firstLineChars="200" w:firstLine="640"/>
        <w:rPr>
          <w:rFonts w:eastAsia="黑体"/>
          <w:szCs w:val="32"/>
        </w:rPr>
      </w:pPr>
      <w:r w:rsidRPr="00B45050">
        <w:rPr>
          <w:rFonts w:eastAsia="黑体" w:hint="eastAsia"/>
          <w:bCs/>
          <w:szCs w:val="32"/>
        </w:rPr>
        <w:t>第二十六条</w:t>
      </w:r>
      <w:r w:rsidRPr="00B45050">
        <w:rPr>
          <w:rFonts w:hint="eastAsia"/>
          <w:szCs w:val="32"/>
        </w:rPr>
        <w:t xml:space="preserve">　在科技成果转化活动中弄虚作假，剽窃他人成果，采取欺骗手段，骗取奖励或者荣誉称号、诈骗钱财、牟取非法利益的，取消其奖励和荣誉称号，并根据上级有关规定予以处罚，涉及违法行为的移交司法部门进行处理。</w:t>
      </w:r>
    </w:p>
    <w:p w14:paraId="4A08B8A5" w14:textId="1A836F74" w:rsidR="00662990" w:rsidRPr="00B45050" w:rsidRDefault="00AE0B48" w:rsidP="00B45050">
      <w:pPr>
        <w:shd w:val="clear" w:color="auto" w:fill="FFFFFF"/>
        <w:adjustRightInd w:val="0"/>
        <w:snapToGrid w:val="0"/>
        <w:spacing w:line="560" w:lineRule="exact"/>
        <w:ind w:firstLineChars="200" w:firstLine="640"/>
        <w:rPr>
          <w:rFonts w:eastAsia="黑体"/>
          <w:szCs w:val="32"/>
        </w:rPr>
      </w:pPr>
      <w:r w:rsidRPr="00B45050">
        <w:rPr>
          <w:rFonts w:eastAsia="黑体" w:hint="eastAsia"/>
          <w:bCs/>
          <w:szCs w:val="32"/>
        </w:rPr>
        <w:t>第二十七条</w:t>
      </w:r>
      <w:r w:rsidRPr="00B45050">
        <w:rPr>
          <w:rFonts w:hint="eastAsia"/>
          <w:szCs w:val="32"/>
        </w:rPr>
        <w:t xml:space="preserve">　在科技成果转化活动中侵犯他人专利权及其他知识产权的，按照《中华人民共和国专利法》及其他相关</w:t>
      </w:r>
      <w:r>
        <w:rPr>
          <w:rFonts w:hint="eastAsia"/>
          <w:szCs w:val="32"/>
        </w:rPr>
        <w:t>法律法规</w:t>
      </w:r>
      <w:r w:rsidRPr="00B45050">
        <w:rPr>
          <w:rFonts w:hint="eastAsia"/>
          <w:szCs w:val="32"/>
        </w:rPr>
        <w:t>的规定承担法律责任。</w:t>
      </w:r>
    </w:p>
    <w:p w14:paraId="4BA07C44" w14:textId="77777777" w:rsidR="00662990" w:rsidRPr="00B45050" w:rsidRDefault="00AE0B48" w:rsidP="00B45050">
      <w:pPr>
        <w:adjustRightInd w:val="0"/>
        <w:snapToGrid w:val="0"/>
        <w:spacing w:beforeLines="50" w:before="156" w:afterLines="50" w:after="156" w:line="560" w:lineRule="exact"/>
        <w:jc w:val="center"/>
        <w:rPr>
          <w:rFonts w:eastAsia="黑体"/>
          <w:szCs w:val="32"/>
        </w:rPr>
      </w:pPr>
      <w:r w:rsidRPr="00B45050">
        <w:rPr>
          <w:rFonts w:eastAsia="黑体" w:hint="eastAsia"/>
          <w:szCs w:val="32"/>
        </w:rPr>
        <w:t>第六章　附则</w:t>
      </w:r>
    </w:p>
    <w:p w14:paraId="66CC0CE0"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t>第二十八条</w:t>
      </w:r>
      <w:r w:rsidRPr="00B45050">
        <w:rPr>
          <w:rFonts w:hint="eastAsia"/>
          <w:bCs/>
          <w:szCs w:val="32"/>
        </w:rPr>
        <w:t xml:space="preserve">　</w:t>
      </w:r>
      <w:r w:rsidRPr="00B45050">
        <w:rPr>
          <w:rFonts w:hint="eastAsia"/>
          <w:szCs w:val="32"/>
        </w:rPr>
        <w:t>本办法经学校批准公布之日起执行。原有《浙江师范大学科技成果转化管理办法（试行）》（浙师科研字〔</w:t>
      </w:r>
      <w:r w:rsidRPr="00B45050">
        <w:rPr>
          <w:szCs w:val="32"/>
        </w:rPr>
        <w:t>2017</w:t>
      </w:r>
      <w:r w:rsidRPr="00B45050">
        <w:rPr>
          <w:rFonts w:hint="eastAsia"/>
          <w:szCs w:val="32"/>
        </w:rPr>
        <w:t>〕</w:t>
      </w:r>
      <w:r w:rsidRPr="00B45050">
        <w:rPr>
          <w:szCs w:val="32"/>
        </w:rPr>
        <w:t>8</w:t>
      </w:r>
      <w:r w:rsidRPr="00B45050">
        <w:rPr>
          <w:rFonts w:hint="eastAsia"/>
          <w:szCs w:val="32"/>
        </w:rPr>
        <w:t>号）同时废止。</w:t>
      </w:r>
    </w:p>
    <w:p w14:paraId="3D16D4DA" w14:textId="77777777" w:rsidR="00662990" w:rsidRPr="00B45050" w:rsidRDefault="00AE0B48" w:rsidP="00B45050">
      <w:pPr>
        <w:adjustRightInd w:val="0"/>
        <w:snapToGrid w:val="0"/>
        <w:spacing w:line="560" w:lineRule="exact"/>
        <w:ind w:firstLineChars="200" w:firstLine="640"/>
        <w:rPr>
          <w:rFonts w:eastAsia="黑体"/>
          <w:szCs w:val="32"/>
        </w:rPr>
      </w:pPr>
      <w:r w:rsidRPr="00B45050">
        <w:rPr>
          <w:rFonts w:eastAsia="黑体" w:hint="eastAsia"/>
          <w:bCs/>
          <w:szCs w:val="32"/>
        </w:rPr>
        <w:t>第二十九条</w:t>
      </w:r>
      <w:r w:rsidRPr="00B45050">
        <w:rPr>
          <w:rFonts w:hint="eastAsia"/>
          <w:bCs/>
          <w:szCs w:val="32"/>
        </w:rPr>
        <w:t xml:space="preserve">　</w:t>
      </w:r>
      <w:r w:rsidRPr="00B45050">
        <w:rPr>
          <w:rFonts w:hint="eastAsia"/>
          <w:szCs w:val="32"/>
        </w:rPr>
        <w:t>学校原有相关规定若与本办法不一致的，以本办法为准。本办法中未做规定的，执行国家法律法规及上级文件的规定。</w:t>
      </w:r>
    </w:p>
    <w:p w14:paraId="2FF0831E" w14:textId="77777777" w:rsidR="00662990" w:rsidRDefault="00AE0B48">
      <w:pPr>
        <w:adjustRightInd w:val="0"/>
        <w:snapToGrid w:val="0"/>
        <w:spacing w:line="560" w:lineRule="exact"/>
        <w:ind w:firstLineChars="200" w:firstLine="640"/>
        <w:rPr>
          <w:szCs w:val="32"/>
        </w:rPr>
      </w:pPr>
      <w:r w:rsidRPr="00B45050">
        <w:rPr>
          <w:rFonts w:eastAsia="黑体" w:hint="eastAsia"/>
          <w:bCs/>
          <w:szCs w:val="32"/>
        </w:rPr>
        <w:t>第三十条</w:t>
      </w:r>
      <w:r w:rsidRPr="00B45050">
        <w:rPr>
          <w:rFonts w:hint="eastAsia"/>
          <w:szCs w:val="32"/>
        </w:rPr>
        <w:t xml:space="preserve">　本办法由科学技术处负责解释。</w:t>
      </w:r>
    </w:p>
    <w:p w14:paraId="797E35DE" w14:textId="77777777" w:rsidR="00A95721" w:rsidRDefault="00A95721">
      <w:pPr>
        <w:adjustRightInd w:val="0"/>
        <w:snapToGrid w:val="0"/>
        <w:spacing w:line="560" w:lineRule="exact"/>
        <w:ind w:firstLineChars="200" w:firstLine="640"/>
        <w:rPr>
          <w:szCs w:val="32"/>
        </w:rPr>
      </w:pPr>
    </w:p>
    <w:p w14:paraId="20652A15" w14:textId="77777777" w:rsidR="00A95721" w:rsidRPr="00A95721" w:rsidRDefault="00A95721" w:rsidP="00A95721">
      <w:pPr>
        <w:adjustRightInd w:val="0"/>
        <w:snapToGrid w:val="0"/>
        <w:spacing w:line="560" w:lineRule="exact"/>
        <w:ind w:firstLineChars="200" w:firstLine="640"/>
        <w:rPr>
          <w:szCs w:val="32"/>
        </w:rPr>
      </w:pPr>
      <w:r w:rsidRPr="00A95721">
        <w:rPr>
          <w:rFonts w:hint="eastAsia"/>
          <w:szCs w:val="32"/>
        </w:rPr>
        <w:t>附件：</w:t>
      </w:r>
      <w:r w:rsidRPr="00A95721">
        <w:rPr>
          <w:rFonts w:hint="eastAsia"/>
          <w:szCs w:val="32"/>
        </w:rPr>
        <w:t>1</w:t>
      </w:r>
      <w:r w:rsidRPr="00A95721">
        <w:rPr>
          <w:rFonts w:hint="eastAsia"/>
          <w:szCs w:val="32"/>
        </w:rPr>
        <w:t>．浙江师范大学科技成果转让（许可）申请表</w:t>
      </w:r>
    </w:p>
    <w:p w14:paraId="640C2511" w14:textId="77777777" w:rsidR="00A95721" w:rsidRPr="00A95721" w:rsidRDefault="00A95721" w:rsidP="00F93274">
      <w:pPr>
        <w:adjustRightInd w:val="0"/>
        <w:snapToGrid w:val="0"/>
        <w:spacing w:line="560" w:lineRule="exact"/>
        <w:ind w:firstLineChars="500" w:firstLine="1600"/>
        <w:rPr>
          <w:szCs w:val="32"/>
        </w:rPr>
      </w:pPr>
      <w:r w:rsidRPr="00A95721">
        <w:rPr>
          <w:rFonts w:hint="eastAsia"/>
          <w:szCs w:val="32"/>
        </w:rPr>
        <w:t>2</w:t>
      </w:r>
      <w:r w:rsidRPr="00A95721">
        <w:rPr>
          <w:rFonts w:hint="eastAsia"/>
          <w:szCs w:val="32"/>
        </w:rPr>
        <w:t>．科研诚信承诺书</w:t>
      </w:r>
    </w:p>
    <w:p w14:paraId="40F6FB48" w14:textId="77777777" w:rsidR="00A95721" w:rsidRPr="00A95721" w:rsidRDefault="00A95721" w:rsidP="00F93274">
      <w:pPr>
        <w:adjustRightInd w:val="0"/>
        <w:snapToGrid w:val="0"/>
        <w:spacing w:line="560" w:lineRule="exact"/>
        <w:ind w:firstLineChars="500" w:firstLine="1600"/>
        <w:rPr>
          <w:szCs w:val="32"/>
        </w:rPr>
      </w:pPr>
      <w:r w:rsidRPr="00A95721">
        <w:rPr>
          <w:rFonts w:hint="eastAsia"/>
          <w:szCs w:val="32"/>
        </w:rPr>
        <w:lastRenderedPageBreak/>
        <w:t>3</w:t>
      </w:r>
      <w:r w:rsidRPr="00A95721">
        <w:rPr>
          <w:rFonts w:hint="eastAsia"/>
          <w:szCs w:val="32"/>
        </w:rPr>
        <w:t>．科技成果转化流程图</w:t>
      </w:r>
    </w:p>
    <w:p w14:paraId="5E12C788" w14:textId="77777777" w:rsidR="00A95721" w:rsidRPr="00A95721" w:rsidRDefault="00A95721" w:rsidP="00F93274">
      <w:pPr>
        <w:adjustRightInd w:val="0"/>
        <w:snapToGrid w:val="0"/>
        <w:spacing w:line="560" w:lineRule="exact"/>
        <w:ind w:firstLineChars="500" w:firstLine="1600"/>
        <w:rPr>
          <w:szCs w:val="32"/>
        </w:rPr>
      </w:pPr>
      <w:r w:rsidRPr="00A95721">
        <w:rPr>
          <w:rFonts w:hint="eastAsia"/>
          <w:szCs w:val="32"/>
        </w:rPr>
        <w:t>4</w:t>
      </w:r>
      <w:r w:rsidRPr="00A95721">
        <w:rPr>
          <w:rFonts w:hint="eastAsia"/>
          <w:szCs w:val="32"/>
        </w:rPr>
        <w:t>．浙江师范大学学生活动科技成果转化申请表</w:t>
      </w:r>
    </w:p>
    <w:p w14:paraId="117D8619" w14:textId="77777777" w:rsidR="00A95721" w:rsidRPr="00A95721" w:rsidRDefault="00A95721" w:rsidP="00F93274">
      <w:pPr>
        <w:adjustRightInd w:val="0"/>
        <w:snapToGrid w:val="0"/>
        <w:spacing w:line="560" w:lineRule="exact"/>
        <w:ind w:firstLineChars="500" w:firstLine="1600"/>
        <w:rPr>
          <w:szCs w:val="32"/>
        </w:rPr>
      </w:pPr>
      <w:r w:rsidRPr="00A95721">
        <w:rPr>
          <w:rFonts w:hint="eastAsia"/>
          <w:szCs w:val="32"/>
        </w:rPr>
        <w:t>5</w:t>
      </w:r>
      <w:r w:rsidRPr="00A95721">
        <w:rPr>
          <w:rFonts w:hint="eastAsia"/>
          <w:szCs w:val="32"/>
        </w:rPr>
        <w:t>．浙江师范大学科技成果转化公示异议处理程序</w:t>
      </w:r>
    </w:p>
    <w:p w14:paraId="288739AA" w14:textId="076E2028" w:rsidR="00A95721" w:rsidRDefault="00A95721" w:rsidP="00A95721">
      <w:pPr>
        <w:adjustRightInd w:val="0"/>
        <w:snapToGrid w:val="0"/>
        <w:spacing w:line="560" w:lineRule="exact"/>
        <w:ind w:firstLineChars="500" w:firstLine="1600"/>
        <w:rPr>
          <w:szCs w:val="32"/>
        </w:rPr>
      </w:pPr>
      <w:r w:rsidRPr="00A95721">
        <w:rPr>
          <w:rFonts w:hint="eastAsia"/>
          <w:szCs w:val="32"/>
        </w:rPr>
        <w:t>6</w:t>
      </w:r>
      <w:r w:rsidRPr="00A95721">
        <w:rPr>
          <w:rFonts w:hint="eastAsia"/>
          <w:szCs w:val="32"/>
        </w:rPr>
        <w:t>．浙江师范大学赋予科研人员职务科技成果所有权申</w:t>
      </w:r>
    </w:p>
    <w:p w14:paraId="178E30D2" w14:textId="135A39F5" w:rsidR="00A95721" w:rsidRPr="00A95721" w:rsidRDefault="00A95721" w:rsidP="00F93274">
      <w:pPr>
        <w:adjustRightInd w:val="0"/>
        <w:snapToGrid w:val="0"/>
        <w:spacing w:line="560" w:lineRule="exact"/>
        <w:ind w:firstLineChars="625" w:firstLine="2000"/>
        <w:rPr>
          <w:szCs w:val="32"/>
        </w:rPr>
      </w:pPr>
      <w:r w:rsidRPr="00A95721">
        <w:rPr>
          <w:rFonts w:hint="eastAsia"/>
          <w:szCs w:val="32"/>
        </w:rPr>
        <w:t>请表</w:t>
      </w:r>
    </w:p>
    <w:p w14:paraId="23967A05" w14:textId="77777777" w:rsidR="00A95721" w:rsidRDefault="00A95721" w:rsidP="00A95721">
      <w:pPr>
        <w:adjustRightInd w:val="0"/>
        <w:snapToGrid w:val="0"/>
        <w:spacing w:line="560" w:lineRule="exact"/>
        <w:ind w:firstLineChars="500" w:firstLine="1600"/>
        <w:rPr>
          <w:szCs w:val="32"/>
        </w:rPr>
      </w:pPr>
      <w:r w:rsidRPr="00A95721">
        <w:rPr>
          <w:rFonts w:hint="eastAsia"/>
          <w:szCs w:val="32"/>
        </w:rPr>
        <w:t>7</w:t>
      </w:r>
      <w:r w:rsidRPr="00A95721">
        <w:rPr>
          <w:rFonts w:hint="eastAsia"/>
          <w:szCs w:val="32"/>
        </w:rPr>
        <w:t>．浙江师范大学赋予科研人员职务科技成果长期使用</w:t>
      </w:r>
    </w:p>
    <w:p w14:paraId="1D394092" w14:textId="537AA846" w:rsidR="00A95721" w:rsidRPr="00B45050" w:rsidRDefault="00A95721" w:rsidP="00F93274">
      <w:pPr>
        <w:adjustRightInd w:val="0"/>
        <w:snapToGrid w:val="0"/>
        <w:spacing w:line="560" w:lineRule="exact"/>
        <w:ind w:firstLineChars="625" w:firstLine="2000"/>
        <w:rPr>
          <w:szCs w:val="32"/>
        </w:rPr>
      </w:pPr>
      <w:r w:rsidRPr="00A95721">
        <w:rPr>
          <w:rFonts w:hint="eastAsia"/>
          <w:szCs w:val="32"/>
        </w:rPr>
        <w:t>权申报表</w:t>
      </w:r>
    </w:p>
    <w:p w14:paraId="71D81C93" w14:textId="77777777" w:rsidR="00662990" w:rsidRDefault="00662990" w:rsidP="00B45050">
      <w:pPr>
        <w:adjustRightInd w:val="0"/>
        <w:snapToGrid w:val="0"/>
        <w:spacing w:line="560" w:lineRule="exact"/>
        <w:rPr>
          <w:spacing w:val="-6"/>
        </w:rPr>
      </w:pPr>
    </w:p>
    <w:p w14:paraId="48005DFF" w14:textId="77777777" w:rsidR="00662990" w:rsidRDefault="00662990">
      <w:pPr>
        <w:adjustRightInd w:val="0"/>
        <w:snapToGrid w:val="0"/>
      </w:pPr>
    </w:p>
    <w:p w14:paraId="5122ECCE" w14:textId="77777777" w:rsidR="00662990" w:rsidRDefault="00662990">
      <w:pPr>
        <w:adjustRightInd w:val="0"/>
        <w:snapToGrid w:val="0"/>
      </w:pPr>
    </w:p>
    <w:tbl>
      <w:tblPr>
        <w:tblpPr w:leftFromText="181" w:rightFromText="181" w:horzAnchor="margin" w:tblpYSpec="bottom"/>
        <w:tblW w:w="0" w:type="auto"/>
        <w:tblLayout w:type="fixed"/>
        <w:tblCellMar>
          <w:left w:w="0" w:type="dxa"/>
          <w:right w:w="0" w:type="dxa"/>
        </w:tblCellMar>
        <w:tblLook w:val="04A0" w:firstRow="1" w:lastRow="0" w:firstColumn="1" w:lastColumn="0" w:noHBand="0" w:noVBand="1"/>
      </w:tblPr>
      <w:tblGrid>
        <w:gridCol w:w="4511"/>
        <w:gridCol w:w="4512"/>
      </w:tblGrid>
      <w:tr w:rsidR="00662990" w14:paraId="0BBD1775" w14:textId="77777777">
        <w:trPr>
          <w:cantSplit/>
          <w:trHeight w:val="567"/>
        </w:trPr>
        <w:tc>
          <w:tcPr>
            <w:tcW w:w="9023" w:type="dxa"/>
            <w:gridSpan w:val="2"/>
            <w:tcBorders>
              <w:top w:val="single" w:sz="8" w:space="0" w:color="auto"/>
              <w:bottom w:val="single" w:sz="4" w:space="0" w:color="auto"/>
            </w:tcBorders>
            <w:vAlign w:val="center"/>
          </w:tcPr>
          <w:p w14:paraId="43E38DA0" w14:textId="136414D9" w:rsidR="00662990" w:rsidRDefault="00AE0B48">
            <w:pPr>
              <w:adjustRightInd w:val="0"/>
              <w:snapToGrid w:val="0"/>
              <w:spacing w:line="240" w:lineRule="auto"/>
              <w:jc w:val="left"/>
              <w:rPr>
                <w:sz w:val="28"/>
              </w:rPr>
            </w:pPr>
            <w:r>
              <w:rPr>
                <w:sz w:val="28"/>
              </w:rPr>
              <w:t xml:space="preserve">　抄送：</w:t>
            </w:r>
            <w:bookmarkStart w:id="3" w:name="抄送单位"/>
            <w:r>
              <w:rPr>
                <w:rFonts w:hint="eastAsia"/>
                <w:sz w:val="28"/>
              </w:rPr>
              <w:t>各党委、党总支，行知学院。</w:t>
            </w:r>
            <w:bookmarkEnd w:id="3"/>
          </w:p>
        </w:tc>
      </w:tr>
      <w:tr w:rsidR="00662990" w14:paraId="545050E3" w14:textId="77777777">
        <w:trPr>
          <w:cantSplit/>
          <w:trHeight w:hRule="exact" w:val="567"/>
        </w:trPr>
        <w:tc>
          <w:tcPr>
            <w:tcW w:w="4511" w:type="dxa"/>
            <w:tcBorders>
              <w:top w:val="single" w:sz="4" w:space="0" w:color="auto"/>
              <w:bottom w:val="single" w:sz="8" w:space="0" w:color="auto"/>
            </w:tcBorders>
            <w:vAlign w:val="center"/>
          </w:tcPr>
          <w:p w14:paraId="70399F4B" w14:textId="77777777" w:rsidR="00662990" w:rsidRDefault="00AE0B48">
            <w:pPr>
              <w:adjustRightInd w:val="0"/>
              <w:snapToGrid w:val="0"/>
              <w:spacing w:line="240" w:lineRule="auto"/>
              <w:rPr>
                <w:sz w:val="28"/>
              </w:rPr>
            </w:pPr>
            <w:r>
              <w:rPr>
                <w:sz w:val="28"/>
              </w:rPr>
              <w:t xml:space="preserve">　</w:t>
            </w:r>
            <w:r>
              <w:rPr>
                <w:rFonts w:hint="eastAsia"/>
                <w:sz w:val="28"/>
              </w:rPr>
              <w:t>浙江师范大学办公室</w:t>
            </w:r>
          </w:p>
        </w:tc>
        <w:tc>
          <w:tcPr>
            <w:tcW w:w="4512" w:type="dxa"/>
            <w:tcBorders>
              <w:top w:val="single" w:sz="4" w:space="0" w:color="auto"/>
              <w:bottom w:val="single" w:sz="8" w:space="0" w:color="auto"/>
            </w:tcBorders>
            <w:vAlign w:val="center"/>
          </w:tcPr>
          <w:p w14:paraId="6DA0FE7F" w14:textId="3B109EA5" w:rsidR="00662990" w:rsidRDefault="00AE0B48">
            <w:pPr>
              <w:adjustRightInd w:val="0"/>
              <w:snapToGrid w:val="0"/>
              <w:spacing w:line="240" w:lineRule="auto"/>
              <w:ind w:rightChars="100" w:right="320"/>
              <w:jc w:val="right"/>
              <w:rPr>
                <w:sz w:val="28"/>
              </w:rPr>
            </w:pPr>
            <w:bookmarkStart w:id="4" w:name="印发日期"/>
            <w:r w:rsidRPr="00B45050">
              <w:rPr>
                <w:rFonts w:cs="宋体"/>
                <w:kern w:val="0"/>
                <w:sz w:val="28"/>
              </w:rPr>
              <w:t>2024</w:t>
            </w:r>
            <w:r w:rsidRPr="00B45050">
              <w:rPr>
                <w:rFonts w:cs="宋体"/>
                <w:kern w:val="0"/>
                <w:sz w:val="28"/>
              </w:rPr>
              <w:t>年</w:t>
            </w:r>
            <w:r w:rsidRPr="00B45050">
              <w:rPr>
                <w:rFonts w:cs="宋体"/>
                <w:kern w:val="0"/>
                <w:sz w:val="28"/>
              </w:rPr>
              <w:t>6</w:t>
            </w:r>
            <w:r w:rsidRPr="00B45050">
              <w:rPr>
                <w:rFonts w:cs="宋体"/>
                <w:kern w:val="0"/>
                <w:sz w:val="28"/>
              </w:rPr>
              <w:t>月</w:t>
            </w:r>
            <w:r w:rsidRPr="00B45050">
              <w:rPr>
                <w:rFonts w:cs="宋体"/>
                <w:kern w:val="0"/>
                <w:sz w:val="28"/>
              </w:rPr>
              <w:t>26</w:t>
            </w:r>
            <w:r w:rsidRPr="00B45050">
              <w:rPr>
                <w:rFonts w:cs="宋体"/>
                <w:kern w:val="0"/>
                <w:sz w:val="28"/>
              </w:rPr>
              <w:t>日</w:t>
            </w:r>
            <w:bookmarkEnd w:id="4"/>
            <w:r w:rsidRPr="00B45050">
              <w:rPr>
                <w:rFonts w:cs="宋体"/>
                <w:kern w:val="0"/>
                <w:sz w:val="28"/>
              </w:rPr>
              <w:t>印发</w:t>
            </w:r>
          </w:p>
        </w:tc>
      </w:tr>
    </w:tbl>
    <w:p w14:paraId="283BECF5" w14:textId="77777777" w:rsidR="00662990" w:rsidRDefault="00662990">
      <w:pPr>
        <w:adjustRightInd w:val="0"/>
        <w:snapToGrid w:val="0"/>
      </w:pPr>
    </w:p>
    <w:sectPr w:rsidR="00662990">
      <w:footerReference w:type="even" r:id="rId7"/>
      <w:footerReference w:type="default" r:id="rId8"/>
      <w:pgSz w:w="11906" w:h="16838"/>
      <w:pgMar w:top="1928" w:right="1418" w:bottom="1985" w:left="1474" w:header="851" w:footer="153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DFAF78" w14:textId="77777777" w:rsidR="00662990" w:rsidRDefault="00AE0B48">
      <w:pPr>
        <w:spacing w:line="240" w:lineRule="auto"/>
      </w:pPr>
      <w:r>
        <w:separator/>
      </w:r>
    </w:p>
  </w:endnote>
  <w:endnote w:type="continuationSeparator" w:id="0">
    <w:p w14:paraId="546054E2" w14:textId="77777777" w:rsidR="00662990" w:rsidRDefault="00AE0B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01970979"/>
      <w:docPartObj>
        <w:docPartGallery w:val="AutoText"/>
      </w:docPartObj>
    </w:sdtPr>
    <w:sdtEndPr/>
    <w:sdtContent>
      <w:p w14:paraId="746F38EB" w14:textId="77777777" w:rsidR="00662990" w:rsidRDefault="00AE0B48">
        <w:pPr>
          <w:pStyle w:val="a7"/>
          <w:ind w:leftChars="100" w:left="320"/>
          <w:rPr>
            <w:rFonts w:eastAsia="楷体_GB2312"/>
            <w:sz w:val="28"/>
          </w:rPr>
        </w:pPr>
        <w:r>
          <w:rPr>
            <w:rStyle w:val="ad"/>
            <w:rFonts w:eastAsia="楷体_GB2312" w:hint="eastAsia"/>
            <w:sz w:val="28"/>
          </w:rPr>
          <w:t>—</w:t>
        </w:r>
        <w:r>
          <w:rPr>
            <w:rStyle w:val="ad"/>
            <w:rFonts w:eastAsia="楷体_GB2312" w:hint="eastAsia"/>
            <w:sz w:val="28"/>
          </w:rPr>
          <w:t xml:space="preserve"> </w:t>
        </w:r>
        <w:r>
          <w:rPr>
            <w:rFonts w:ascii="Times New Roman" w:eastAsia="楷体_GB2312" w:hAnsi="Times New Roman" w:cs="Times New Roman"/>
            <w:sz w:val="28"/>
          </w:rPr>
          <w:fldChar w:fldCharType="begin"/>
        </w:r>
        <w:r>
          <w:rPr>
            <w:rStyle w:val="ad"/>
            <w:rFonts w:ascii="Times New Roman" w:eastAsia="楷体_GB2312" w:hAnsi="Times New Roman" w:cs="Times New Roman"/>
            <w:sz w:val="28"/>
          </w:rPr>
          <w:instrText xml:space="preserve"> PAGE </w:instrText>
        </w:r>
        <w:r>
          <w:rPr>
            <w:rFonts w:ascii="Times New Roman" w:eastAsia="楷体_GB2312" w:hAnsi="Times New Roman" w:cs="Times New Roman"/>
            <w:sz w:val="28"/>
          </w:rPr>
          <w:fldChar w:fldCharType="separate"/>
        </w:r>
        <w:r>
          <w:rPr>
            <w:rFonts w:ascii="Times New Roman" w:eastAsia="楷体_GB2312" w:hAnsi="Times New Roman" w:cs="Times New Roman"/>
            <w:sz w:val="28"/>
          </w:rPr>
          <w:t>2</w:t>
        </w:r>
        <w:r>
          <w:rPr>
            <w:rFonts w:ascii="Times New Roman" w:eastAsia="楷体_GB2312" w:hAnsi="Times New Roman" w:cs="Times New Roman"/>
            <w:sz w:val="28"/>
          </w:rPr>
          <w:fldChar w:fldCharType="end"/>
        </w:r>
        <w:r>
          <w:rPr>
            <w:rFonts w:eastAsia="楷体_GB2312" w:hint="eastAsia"/>
            <w:sz w:val="28"/>
          </w:rPr>
          <w:t xml:space="preserve"> </w:t>
        </w:r>
        <w:r>
          <w:rPr>
            <w:rStyle w:val="ad"/>
            <w:rFonts w:eastAsia="楷体_GB2312" w:hint="eastAsia"/>
            <w:sz w:val="28"/>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1787C5" w14:textId="77777777" w:rsidR="00662990" w:rsidRDefault="00AE0B48">
    <w:pPr>
      <w:pStyle w:val="a7"/>
      <w:wordWrap w:val="0"/>
      <w:ind w:right="11"/>
      <w:jc w:val="right"/>
      <w:rPr>
        <w:rFonts w:ascii="楷体_GB2312" w:eastAsia="楷体_GB2312"/>
        <w:sz w:val="28"/>
      </w:rPr>
    </w:pPr>
    <w:r>
      <w:rPr>
        <w:rStyle w:val="ad"/>
        <w:rFonts w:eastAsia="楷体_GB2312" w:hint="eastAsia"/>
        <w:sz w:val="28"/>
      </w:rPr>
      <w:t>—</w:t>
    </w:r>
    <w:r>
      <w:rPr>
        <w:rStyle w:val="ad"/>
        <w:rFonts w:eastAsia="楷体_GB2312" w:hint="eastAsia"/>
        <w:sz w:val="28"/>
      </w:rPr>
      <w:t xml:space="preserve"> </w:t>
    </w:r>
    <w:r>
      <w:rPr>
        <w:rFonts w:ascii="Times New Roman" w:eastAsia="楷体_GB2312" w:hAnsi="Times New Roman" w:cs="Times New Roman"/>
        <w:sz w:val="28"/>
      </w:rPr>
      <w:fldChar w:fldCharType="begin"/>
    </w:r>
    <w:r>
      <w:rPr>
        <w:rStyle w:val="ad"/>
        <w:rFonts w:ascii="Times New Roman" w:eastAsia="楷体_GB2312" w:hAnsi="Times New Roman" w:cs="Times New Roman"/>
        <w:sz w:val="28"/>
      </w:rPr>
      <w:instrText xml:space="preserve"> PAGE </w:instrText>
    </w:r>
    <w:r>
      <w:rPr>
        <w:rFonts w:ascii="Times New Roman" w:eastAsia="楷体_GB2312" w:hAnsi="Times New Roman" w:cs="Times New Roman"/>
        <w:sz w:val="28"/>
      </w:rPr>
      <w:fldChar w:fldCharType="separate"/>
    </w:r>
    <w:r>
      <w:rPr>
        <w:rFonts w:ascii="Times New Roman" w:eastAsia="楷体_GB2312" w:hAnsi="Times New Roman" w:cs="Times New Roman"/>
        <w:sz w:val="28"/>
      </w:rPr>
      <w:t>1</w:t>
    </w:r>
    <w:r>
      <w:rPr>
        <w:rFonts w:ascii="Times New Roman" w:eastAsia="楷体_GB2312" w:hAnsi="Times New Roman" w:cs="Times New Roman"/>
        <w:sz w:val="28"/>
      </w:rPr>
      <w:fldChar w:fldCharType="end"/>
    </w:r>
    <w:r>
      <w:rPr>
        <w:rFonts w:eastAsia="楷体_GB2312" w:hint="eastAsia"/>
        <w:sz w:val="28"/>
      </w:rPr>
      <w:t xml:space="preserve"> </w:t>
    </w:r>
    <w:r>
      <w:rPr>
        <w:rStyle w:val="ad"/>
        <w:rFonts w:eastAsia="楷体_GB2312" w:hint="eastAsia"/>
        <w:sz w:val="28"/>
      </w:rPr>
      <w:t>—</w:t>
    </w:r>
    <w:r>
      <w:rPr>
        <w:rStyle w:val="ad"/>
        <w:rFonts w:eastAsia="楷体_GB2312" w:hint="eastAsia"/>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1468C5" w14:textId="77777777" w:rsidR="00662990" w:rsidRDefault="00AE0B48">
      <w:pPr>
        <w:spacing w:line="240" w:lineRule="auto"/>
      </w:pPr>
      <w:r>
        <w:separator/>
      </w:r>
    </w:p>
  </w:footnote>
  <w:footnote w:type="continuationSeparator" w:id="0">
    <w:p w14:paraId="4F4184D5" w14:textId="77777777" w:rsidR="00662990" w:rsidRDefault="00AE0B4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revisionView w:markup="0"/>
  <w:trackRevisions/>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kxYzEyODIzZjk1ZjUyYjg3NDFjYTU5ZjEzMjc1MGIifQ=="/>
    <w:docVar w:name="KGWebUrl" w:val="http://oa-pro.zjnu.edu.cn/weaver/weaver.file.FileDownloadForNews?uuid=f3c5ce42-e482-41e5-a72b-2775880ad61d&amp;fileid=348861&amp;type=document&amp;isofficeview=0"/>
  </w:docVars>
  <w:rsids>
    <w:rsidRoot w:val="007A71A9"/>
    <w:rsid w:val="00046D77"/>
    <w:rsid w:val="000B6DBC"/>
    <w:rsid w:val="000F4ADF"/>
    <w:rsid w:val="00111DCA"/>
    <w:rsid w:val="001159DE"/>
    <w:rsid w:val="00126957"/>
    <w:rsid w:val="001E3E44"/>
    <w:rsid w:val="0023353A"/>
    <w:rsid w:val="002D4483"/>
    <w:rsid w:val="002F4054"/>
    <w:rsid w:val="00375DDB"/>
    <w:rsid w:val="003825A4"/>
    <w:rsid w:val="003919C8"/>
    <w:rsid w:val="003E269E"/>
    <w:rsid w:val="00411D5B"/>
    <w:rsid w:val="004B5F8F"/>
    <w:rsid w:val="00502892"/>
    <w:rsid w:val="006172E5"/>
    <w:rsid w:val="00622083"/>
    <w:rsid w:val="00624D25"/>
    <w:rsid w:val="00662990"/>
    <w:rsid w:val="0067244B"/>
    <w:rsid w:val="0072511D"/>
    <w:rsid w:val="00733F20"/>
    <w:rsid w:val="007A71A9"/>
    <w:rsid w:val="00815FA3"/>
    <w:rsid w:val="00845280"/>
    <w:rsid w:val="00855EA1"/>
    <w:rsid w:val="0086179F"/>
    <w:rsid w:val="008949D6"/>
    <w:rsid w:val="008D1894"/>
    <w:rsid w:val="00972924"/>
    <w:rsid w:val="00992B26"/>
    <w:rsid w:val="009C523D"/>
    <w:rsid w:val="00A0297B"/>
    <w:rsid w:val="00A2758D"/>
    <w:rsid w:val="00A95721"/>
    <w:rsid w:val="00AE0ACC"/>
    <w:rsid w:val="00AE0B48"/>
    <w:rsid w:val="00B45050"/>
    <w:rsid w:val="00B54AF0"/>
    <w:rsid w:val="00B7021F"/>
    <w:rsid w:val="00B73BE4"/>
    <w:rsid w:val="00BD095E"/>
    <w:rsid w:val="00BF540A"/>
    <w:rsid w:val="00C414C5"/>
    <w:rsid w:val="00C51482"/>
    <w:rsid w:val="00CA427E"/>
    <w:rsid w:val="00CE74FE"/>
    <w:rsid w:val="00DE51E4"/>
    <w:rsid w:val="00E1536B"/>
    <w:rsid w:val="00E37EDB"/>
    <w:rsid w:val="00E45A11"/>
    <w:rsid w:val="00E71D4D"/>
    <w:rsid w:val="00EB630C"/>
    <w:rsid w:val="00EF27CF"/>
    <w:rsid w:val="00F030F1"/>
    <w:rsid w:val="00F93274"/>
    <w:rsid w:val="2F342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D9FE3"/>
  <w15:docId w15:val="{0C4806A6-0F53-4B95-BF4D-8DE9CCA7B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240" w:lineRule="atLeast"/>
      <w:jc w:val="both"/>
    </w:pPr>
    <w:rPr>
      <w:rFonts w:ascii="Times New Roman" w:eastAsia="仿宋_GB2312"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Balloon Text"/>
    <w:basedOn w:val="a"/>
    <w:link w:val="a6"/>
    <w:uiPriority w:val="99"/>
    <w:semiHidden/>
    <w:unhideWhenUsed/>
    <w:qFormat/>
    <w:pPr>
      <w:spacing w:line="240" w:lineRule="auto"/>
    </w:pPr>
    <w:rPr>
      <w:sz w:val="18"/>
      <w:szCs w:val="18"/>
    </w:rPr>
  </w:style>
  <w:style w:type="paragraph" w:styleId="a7">
    <w:name w:val="footer"/>
    <w:basedOn w:val="a"/>
    <w:link w:val="a8"/>
    <w:unhideWhenUsed/>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rPr>
      <w:rFonts w:ascii="Times New Roman" w:eastAsia="仿宋_GB2312" w:hAnsi="Times New Roman" w:cs="Times New Roman"/>
      <w:sz w:val="32"/>
      <w:szCs w:val="20"/>
    </w:rPr>
  </w:style>
  <w:style w:type="character" w:customStyle="1" w:styleId="ac">
    <w:name w:val="批注主题 字符"/>
    <w:basedOn w:val="a4"/>
    <w:link w:val="ab"/>
    <w:uiPriority w:val="99"/>
    <w:semiHidden/>
    <w:qFormat/>
    <w:rPr>
      <w:rFonts w:ascii="Times New Roman" w:eastAsia="仿宋_GB2312" w:hAnsi="Times New Roman" w:cs="Times New Roman"/>
      <w:b/>
      <w:bCs/>
      <w:sz w:val="32"/>
      <w:szCs w:val="20"/>
    </w:rPr>
  </w:style>
  <w:style w:type="character" w:customStyle="1" w:styleId="a6">
    <w:name w:val="批注框文本 字符"/>
    <w:basedOn w:val="a0"/>
    <w:link w:val="a5"/>
    <w:uiPriority w:val="99"/>
    <w:semiHidden/>
    <w:qFormat/>
    <w:rPr>
      <w:rFonts w:ascii="Times New Roman" w:eastAsia="仿宋_GB2312" w:hAnsi="Times New Roman" w:cs="Times New Roman"/>
      <w:sz w:val="18"/>
      <w:szCs w:val="18"/>
    </w:rPr>
  </w:style>
  <w:style w:type="paragraph" w:customStyle="1" w:styleId="1">
    <w:name w:val="修订1"/>
    <w:hidden/>
    <w:uiPriority w:val="99"/>
    <w:semiHidden/>
    <w:rPr>
      <w:rFonts w:ascii="Times New Roman" w:eastAsia="仿宋_GB2312" w:hAnsi="Times New Roman" w:cs="Times New Roman"/>
      <w:kern w:val="2"/>
      <w:sz w:val="32"/>
    </w:rPr>
  </w:style>
  <w:style w:type="paragraph" w:styleId="af">
    <w:name w:val="Revision"/>
    <w:hidden/>
    <w:uiPriority w:val="99"/>
    <w:unhideWhenUsed/>
    <w:rsid w:val="003825A4"/>
    <w:rPr>
      <w:rFonts w:ascii="Times New Roman" w:eastAsia="仿宋_GB2312" w:hAnsi="Times New Roman" w:cs="Times New Roman"/>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8F840-75CE-4522-94D8-599A4E75350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1011</Words>
  <Characters>5767</Characters>
  <Application>Microsoft Office Word</Application>
  <DocSecurity>0</DocSecurity>
  <Lines>48</Lines>
  <Paragraphs>13</Paragraphs>
  <ScaleCrop>false</ScaleCrop>
  <Company/>
  <LinksUpToDate>false</LinksUpToDate>
  <CharactersWithSpaces>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艾国成</dc:creator>
  <cp:lastModifiedBy>艾国成</cp:lastModifiedBy>
  <cp:revision>2</cp:revision>
  <dcterms:created xsi:type="dcterms:W3CDTF">2024-06-28T00:41:00Z</dcterms:created>
  <dcterms:modified xsi:type="dcterms:W3CDTF">2024-06-28T00:41:00Z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B2704F2E1F4846B39537517129E01CB9_13</vt:lpwstr>
  </property>
</Properties>
</file>